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180" w:line="300" w:lineRule="auto"/>
        <w:jc w:val="center"/>
        <w:rPr>
          <w:rFonts w:ascii="Arial" w:hAnsi="Arial" w:cs="Arial"/>
          <w:b/>
          <w:bCs/>
          <w:sz w:val="24"/>
          <w:szCs w:val="24"/>
          <w:lang w:val="es-ES_tradnl"/>
        </w:rPr>
      </w:pPr>
      <w:r>
        <w:rPr>
          <w:rFonts w:ascii="Arial" w:hAnsi="Arial" w:cs="Arial"/>
          <w:b/>
          <w:bCs/>
          <w:sz w:val="24"/>
          <w:szCs w:val="24"/>
          <w:lang w:val="es-ES_tradnl"/>
        </w:rPr>
        <w:t>TEMA 2: LOS CLIMAS DE ESPAÑA.</w:t>
      </w:r>
    </w:p>
    <w:p w:rsidR="006F18DC" w:rsidRDefault="006F18DC" w:rsidP="001E460D">
      <w:pPr>
        <w:widowControl w:val="0"/>
        <w:autoSpaceDE w:val="0"/>
        <w:autoSpaceDN w:val="0"/>
        <w:adjustRightInd w:val="0"/>
        <w:spacing w:before="180" w:line="276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Pregunta tema: LOS FACTORES GEOGRÁFICOS Y TERMODINÁMICOS QUE INFLUYEN EN EL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CLIMA</w:t>
      </w:r>
      <w:r>
        <w:rPr>
          <w:rFonts w:ascii="Arial" w:hAnsi="Arial" w:cs="Arial"/>
          <w:sz w:val="24"/>
          <w:szCs w:val="24"/>
          <w:lang w:val="es-ES_tradnl"/>
        </w:rPr>
        <w:t xml:space="preserve"> DE ESPAÑA.</w:t>
      </w:r>
    </w:p>
    <w:p w:rsidR="006F18DC" w:rsidRDefault="006F18DC" w:rsidP="001E460D">
      <w:pPr>
        <w:widowControl w:val="0"/>
        <w:autoSpaceDE w:val="0"/>
        <w:autoSpaceDN w:val="0"/>
        <w:adjustRightInd w:val="0"/>
        <w:spacing w:before="180" w:line="276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>Los factores son los aspectos que ejercen una influencia permanente e inaltera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>ble sobre el clima. Pueden agruparse en dos grandes conjuntos: factores geográ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ficos y factores termodinámicos.</w:t>
      </w:r>
    </w:p>
    <w:p w:rsidR="006F18DC" w:rsidRPr="0014747A" w:rsidRDefault="006F18DC" w:rsidP="001E460D">
      <w:pPr>
        <w:widowControl w:val="0"/>
        <w:autoSpaceDE w:val="0"/>
        <w:autoSpaceDN w:val="0"/>
        <w:adjustRightInd w:val="0"/>
        <w:spacing w:before="180" w:line="276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 Los factores geográficos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: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72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>Los factores geográficos que explican los climas españoles son la latitud, la si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tuación, la influencia del mar y el relieve.</w:t>
      </w:r>
    </w:p>
    <w:p w:rsidR="006F18DC" w:rsidRPr="00795E87" w:rsidRDefault="006F18DC" w:rsidP="001E460D">
      <w:pPr>
        <w:widowControl w:val="0"/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before="144"/>
        <w:ind w:left="216" w:hanging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La </w:t>
      </w:r>
      <w:r w:rsidRPr="00795E87">
        <w:rPr>
          <w:rFonts w:ascii="Arial" w:hAnsi="Arial" w:cs="Arial"/>
          <w:b/>
          <w:bCs/>
          <w:spacing w:val="4"/>
          <w:sz w:val="24"/>
          <w:szCs w:val="24"/>
          <w:lang w:val="es-ES_tradnl"/>
        </w:rPr>
        <w:t xml:space="preserve">latitud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de España, en la zona templada del hemisferio norte, determina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la existencia de dos estaciones bien marcadas (verano e invierno), separadas 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 xml:space="preserve">por dos de transición (primavera y otoño). En Canarias, por su localización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en el extremo sur de la zona templada, en contacto con el dominio intertro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>pical, los contrastes entre estaciones son menos notorios.</w:t>
      </w:r>
    </w:p>
    <w:p w:rsidR="006F18DC" w:rsidRPr="00795E87" w:rsidRDefault="006F18DC" w:rsidP="001E460D">
      <w:pPr>
        <w:widowControl w:val="0"/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before="180"/>
        <w:ind w:left="216" w:hanging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La </w:t>
      </w:r>
      <w:r w:rsidRPr="00795E87">
        <w:rPr>
          <w:rFonts w:ascii="Arial" w:hAnsi="Arial" w:cs="Arial"/>
          <w:b/>
          <w:bCs/>
          <w:spacing w:val="5"/>
          <w:sz w:val="24"/>
          <w:szCs w:val="24"/>
          <w:lang w:val="es-ES_tradnl"/>
        </w:rPr>
        <w:t xml:space="preserve">situación </w:t>
      </w:r>
      <w:r>
        <w:rPr>
          <w:rFonts w:ascii="Arial" w:hAnsi="Arial" w:cs="Arial"/>
          <w:spacing w:val="5"/>
          <w:sz w:val="24"/>
          <w:szCs w:val="24"/>
          <w:lang w:val="es-ES_tradnl"/>
        </w:rPr>
        <w:t xml:space="preserve">de </w:t>
      </w:r>
      <w:smartTag w:uri="urn:schemas-microsoft-com:office:smarttags" w:element="PersonName">
        <w:r>
          <w:rPr>
            <w:rFonts w:ascii="Arial" w:hAnsi="Arial" w:cs="Arial"/>
            <w:spacing w:val="5"/>
            <w:sz w:val="24"/>
            <w:szCs w:val="24"/>
            <w:lang w:val="es-ES_tradnl"/>
          </w:rPr>
          <w:t xml:space="preserve">la </w:t>
        </w:r>
        <w:r w:rsidRPr="00795E87">
          <w:rPr>
            <w:rFonts w:ascii="Arial" w:hAnsi="Arial" w:cs="Arial"/>
            <w:spacing w:val="5"/>
            <w:sz w:val="24"/>
            <w:szCs w:val="24"/>
            <w:lang w:val="es-ES_tradnl"/>
          </w:rPr>
          <w:t>Península</w:t>
        </w:r>
      </w:smartTag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>, entre dos grandes masas de agua de caracte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>rísticas térmicas distintas, (el océano Atlántico y el mar Mediterráneo) y en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t>tre dos continentes (Europa y África), la convierte en una encrucijada de ma</w:t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10"/>
          <w:sz w:val="24"/>
          <w:szCs w:val="24"/>
          <w:lang w:val="es-ES_tradnl"/>
        </w:rPr>
        <w:t xml:space="preserve">sas de aire distintas. Canarias recibe también influencias atmosféricas </w:t>
      </w:r>
      <w:r w:rsidRPr="00795E87">
        <w:rPr>
          <w:rFonts w:ascii="Arial" w:hAnsi="Arial" w:cs="Arial"/>
          <w:sz w:val="24"/>
          <w:szCs w:val="24"/>
          <w:lang w:val="es-ES_tradnl"/>
        </w:rPr>
        <w:t>variadas debido a su insularidad y a la proximidad a las costas africanas.</w:t>
      </w:r>
    </w:p>
    <w:p w:rsidR="006F18DC" w:rsidRPr="00795E87" w:rsidRDefault="006F18DC" w:rsidP="001E460D">
      <w:pPr>
        <w:widowControl w:val="0"/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before="180"/>
        <w:ind w:left="216" w:hanging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 xml:space="preserve">La </w:t>
      </w:r>
      <w:r w:rsidRPr="00795E87">
        <w:rPr>
          <w:rFonts w:ascii="Arial" w:hAnsi="Arial" w:cs="Arial"/>
          <w:b/>
          <w:bCs/>
          <w:spacing w:val="3"/>
          <w:sz w:val="24"/>
          <w:szCs w:val="24"/>
          <w:lang w:val="es-ES_tradnl"/>
        </w:rPr>
        <w:t xml:space="preserve">influencia del mar 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 xml:space="preserve">es escasa en </w:t>
      </w:r>
      <w:smartTag w:uri="urn:schemas-microsoft-com:office:smarttags" w:element="PersonName">
        <w:smartTagPr>
          <w:attr w:name="ProductID" w:val="la Pen￭nsula"/>
        </w:smartTagPr>
        <w:r w:rsidRPr="00795E87">
          <w:rPr>
            <w:rFonts w:ascii="Arial" w:hAnsi="Arial" w:cs="Arial"/>
            <w:spacing w:val="3"/>
            <w:sz w:val="24"/>
            <w:szCs w:val="24"/>
            <w:lang w:val="es-ES_tradnl"/>
          </w:rPr>
          <w:t>la Península</w:t>
        </w:r>
      </w:smartTag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 xml:space="preserve">, debido a su gran anchura, 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>a sus costas poco recortadas y a la existencia de relieves montañosos para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>lelos a la costa. Este hecho establece claras diferencias entre una estrecha periferia, abierta al mar, y un ancho núcleo de tierras interiores con clara ten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dencia climática continental. En cambio, en ambos archipiélagos, el influjo marino es decisivo.</w:t>
      </w:r>
    </w:p>
    <w:p w:rsidR="006F18DC" w:rsidRPr="00795E87" w:rsidRDefault="006F18DC" w:rsidP="001E460D">
      <w:pPr>
        <w:widowControl w:val="0"/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before="216" w:after="216"/>
        <w:ind w:left="216" w:hanging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El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relieve </w:t>
      </w:r>
      <w:r w:rsidRPr="00795E87">
        <w:rPr>
          <w:rFonts w:ascii="Arial" w:hAnsi="Arial" w:cs="Arial"/>
          <w:sz w:val="24"/>
          <w:szCs w:val="24"/>
          <w:lang w:val="es-ES_tradnl"/>
        </w:rPr>
        <w:t>influye en el clima por su disposición, por su altura y por su orien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tación.</w:t>
      </w:r>
    </w:p>
    <w:p w:rsidR="006F18DC" w:rsidRPr="00795E87" w:rsidRDefault="006F18DC" w:rsidP="001E460D">
      <w:pPr>
        <w:widowControl w:val="0"/>
        <w:numPr>
          <w:ilvl w:val="0"/>
          <w:numId w:val="2"/>
        </w:numPr>
        <w:tabs>
          <w:tab w:val="left" w:pos="144"/>
        </w:tabs>
        <w:autoSpaceDE w:val="0"/>
        <w:autoSpaceDN w:val="0"/>
        <w:adjustRightInd w:val="0"/>
        <w:spacing w:before="72"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La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disposición </w:t>
      </w:r>
      <w:r w:rsidRPr="00795E87">
        <w:rPr>
          <w:rFonts w:ascii="Arial" w:hAnsi="Arial" w:cs="Arial"/>
          <w:sz w:val="24"/>
          <w:szCs w:val="24"/>
          <w:lang w:val="es-ES_tradnl"/>
        </w:rPr>
        <w:t>del relieve peninsular tiene variadas repercusiones:</w:t>
      </w:r>
    </w:p>
    <w:p w:rsidR="006F18DC" w:rsidRPr="00795E87" w:rsidRDefault="006F18DC" w:rsidP="001E460D">
      <w:pPr>
        <w:widowControl w:val="0"/>
        <w:numPr>
          <w:ilvl w:val="0"/>
          <w:numId w:val="3"/>
        </w:numPr>
        <w:tabs>
          <w:tab w:val="left" w:pos="288"/>
        </w:tabs>
        <w:autoSpaceDE w:val="0"/>
        <w:autoSpaceDN w:val="0"/>
        <w:adjustRightInd w:val="0"/>
        <w:ind w:left="288" w:hanging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Los sistemas montañosos paralelos a la costa frenan la influencia del </w:t>
      </w:r>
      <w:r w:rsidRPr="00795E87">
        <w:rPr>
          <w:rFonts w:ascii="Arial" w:hAnsi="Arial" w:cs="Arial"/>
          <w:sz w:val="24"/>
          <w:szCs w:val="24"/>
          <w:lang w:val="es-ES_tradnl"/>
        </w:rPr>
        <w:t>mar, que solo penetra con claridad por el valle del Guadalquivir.</w:t>
      </w:r>
    </w:p>
    <w:p w:rsidR="006F18DC" w:rsidRPr="00795E87" w:rsidRDefault="006F18DC" w:rsidP="001E460D">
      <w:pPr>
        <w:widowControl w:val="0"/>
        <w:numPr>
          <w:ilvl w:val="0"/>
          <w:numId w:val="3"/>
        </w:numPr>
        <w:tabs>
          <w:tab w:val="left" w:pos="288"/>
        </w:tabs>
        <w:autoSpaceDE w:val="0"/>
        <w:autoSpaceDN w:val="0"/>
        <w:adjustRightInd w:val="0"/>
        <w:spacing w:before="72"/>
        <w:ind w:left="288" w:hanging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>La posición principalmente zonal (oe</w:t>
      </w:r>
      <w:r>
        <w:rPr>
          <w:rFonts w:ascii="Arial" w:hAnsi="Arial" w:cs="Arial"/>
          <w:sz w:val="24"/>
          <w:szCs w:val="24"/>
          <w:lang w:val="es-ES_tradnl"/>
        </w:rPr>
        <w:t>ste-este) de la mayoría de los re</w:t>
      </w:r>
      <w:r w:rsidRPr="00795E87">
        <w:rPr>
          <w:rFonts w:ascii="Arial" w:hAnsi="Arial" w:cs="Arial"/>
          <w:sz w:val="24"/>
          <w:szCs w:val="24"/>
          <w:lang w:val="es-ES_tradnl"/>
        </w:rPr>
        <w:t>lieves montañosos, favorece la entrad</w:t>
      </w:r>
      <w:r>
        <w:rPr>
          <w:rFonts w:ascii="Arial" w:hAnsi="Arial" w:cs="Arial"/>
          <w:sz w:val="24"/>
          <w:szCs w:val="24"/>
          <w:lang w:val="es-ES_tradnl"/>
        </w:rPr>
        <w:t>a de masas de aire marítimas del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 xml:space="preserve">oeste. No obstante, el carácter macizo de </w:t>
      </w:r>
      <w:smartTag w:uri="urn:schemas-microsoft-com:office:smarttags" w:element="PersonName">
        <w:smartTagPr>
          <w:attr w:name="ProductID" w:val="la Pen￭nsula"/>
        </w:smartTagPr>
        <w:r w:rsidRPr="00795E87">
          <w:rPr>
            <w:rFonts w:ascii="Arial" w:hAnsi="Arial" w:cs="Arial"/>
            <w:spacing w:val="3"/>
            <w:sz w:val="24"/>
            <w:szCs w:val="24"/>
            <w:lang w:val="es-ES_tradnl"/>
          </w:rPr>
          <w:t>la Península</w:t>
        </w:r>
      </w:smartTag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 xml:space="preserve"> hace que dis</w:t>
      </w:r>
      <w:r>
        <w:rPr>
          <w:rFonts w:ascii="Arial" w:hAnsi="Arial" w:cs="Arial"/>
          <w:spacing w:val="3"/>
          <w:sz w:val="24"/>
          <w:szCs w:val="24"/>
          <w:lang w:val="es-ES_tradnl"/>
        </w:rPr>
        <w:t>mi</w:t>
      </w:r>
      <w:r w:rsidRPr="00795E87">
        <w:rPr>
          <w:rFonts w:ascii="Arial" w:hAnsi="Arial" w:cs="Arial"/>
          <w:sz w:val="24"/>
          <w:szCs w:val="24"/>
          <w:lang w:val="es-ES_tradnl"/>
        </w:rPr>
        <w:t>nuya su actividad al penetrar en el interior</w:t>
      </w:r>
      <w:r>
        <w:rPr>
          <w:rFonts w:ascii="Arial" w:hAnsi="Arial" w:cs="Arial"/>
          <w:sz w:val="24"/>
          <w:szCs w:val="24"/>
          <w:lang w:val="es-ES_tradnl"/>
        </w:rPr>
        <w:t xml:space="preserve"> (ya que pierden gran parte de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su humedad) y que sus temperaturas se extremen. Asimismo, la dis</w:t>
      </w:r>
      <w:r>
        <w:rPr>
          <w:rFonts w:ascii="Arial" w:hAnsi="Arial" w:cs="Arial"/>
          <w:spacing w:val="4"/>
          <w:sz w:val="24"/>
          <w:szCs w:val="24"/>
          <w:lang w:val="es-ES_tradnl"/>
        </w:rPr>
        <w:t>po</w:t>
      </w:r>
      <w:r w:rsidRPr="00795E87">
        <w:rPr>
          <w:rFonts w:ascii="Arial" w:hAnsi="Arial" w:cs="Arial"/>
          <w:sz w:val="24"/>
          <w:szCs w:val="24"/>
          <w:lang w:val="es-ES_tradnl"/>
        </w:rPr>
        <w:t>sición zonal del relieve obstaculiza el paso de las masa</w:t>
      </w:r>
      <w:r>
        <w:rPr>
          <w:rFonts w:ascii="Arial" w:hAnsi="Arial" w:cs="Arial"/>
          <w:sz w:val="24"/>
          <w:szCs w:val="24"/>
          <w:lang w:val="es-ES_tradnl"/>
        </w:rPr>
        <w:t>s de aire meri</w:t>
      </w:r>
      <w:r w:rsidRPr="00795E87">
        <w:rPr>
          <w:rFonts w:ascii="Arial" w:hAnsi="Arial" w:cs="Arial"/>
          <w:sz w:val="24"/>
          <w:szCs w:val="24"/>
          <w:lang w:val="es-ES_tradnl"/>
        </w:rPr>
        <w:t>dianas (norte-sur). Por el contrario, la p</w:t>
      </w:r>
      <w:r>
        <w:rPr>
          <w:rFonts w:ascii="Arial" w:hAnsi="Arial" w:cs="Arial"/>
          <w:sz w:val="24"/>
          <w:szCs w:val="24"/>
          <w:lang w:val="es-ES_tradnl"/>
        </w:rPr>
        <w:t>osición submeridiana del Sistema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Ibérico y de la cordillera Subbética </w:t>
      </w:r>
      <w:r>
        <w:rPr>
          <w:rFonts w:ascii="Arial" w:hAnsi="Arial" w:cs="Arial"/>
          <w:sz w:val="24"/>
          <w:szCs w:val="24"/>
          <w:lang w:val="es-ES_tradnl"/>
        </w:rPr>
        <w:t>se opone a la penetración de Ias masas de aire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de procedencia atlántica y mediterránea.</w:t>
      </w:r>
    </w:p>
    <w:p w:rsidR="006F18DC" w:rsidRPr="00795E87" w:rsidRDefault="006F18DC" w:rsidP="001E460D">
      <w:pPr>
        <w:widowControl w:val="0"/>
        <w:numPr>
          <w:ilvl w:val="0"/>
          <w:numId w:val="3"/>
        </w:numPr>
        <w:tabs>
          <w:tab w:val="left" w:pos="288"/>
        </w:tabs>
        <w:autoSpaceDE w:val="0"/>
        <w:autoSpaceDN w:val="0"/>
        <w:adjustRightInd w:val="0"/>
        <w:spacing w:before="180"/>
        <w:ind w:left="288" w:hanging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>Las cuencas encerradas por montañas, como las del Duero y del Eb</w:t>
      </w:r>
      <w:r>
        <w:rPr>
          <w:rFonts w:ascii="Arial" w:hAnsi="Arial" w:cs="Arial"/>
          <w:sz w:val="24"/>
          <w:szCs w:val="24"/>
          <w:lang w:val="es-ES_tradnl"/>
        </w:rPr>
        <w:t>ro,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t xml:space="preserve">tienen precipitaciones escasas (las masas de aire descargan su humedad </w:t>
      </w:r>
      <w:r w:rsidRPr="00795E87">
        <w:rPr>
          <w:rFonts w:ascii="Arial" w:hAnsi="Arial" w:cs="Arial"/>
          <w:sz w:val="24"/>
          <w:szCs w:val="24"/>
          <w:lang w:val="es-ES_tradnl"/>
        </w:rPr>
        <w:t>en los sistemas montañosos que las bor</w:t>
      </w:r>
      <w:r>
        <w:rPr>
          <w:rFonts w:ascii="Arial" w:hAnsi="Arial" w:cs="Arial"/>
          <w:sz w:val="24"/>
          <w:szCs w:val="24"/>
          <w:lang w:val="es-ES_tradnl"/>
        </w:rPr>
        <w:t>dean) y nieblas causadas por el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estancamiento del aire.</w:t>
      </w:r>
    </w:p>
    <w:p w:rsidR="006F18DC" w:rsidRPr="00795E87" w:rsidRDefault="006F18DC" w:rsidP="001E460D">
      <w:pPr>
        <w:widowControl w:val="0"/>
        <w:numPr>
          <w:ilvl w:val="0"/>
          <w:numId w:val="4"/>
        </w:numPr>
        <w:tabs>
          <w:tab w:val="left" w:pos="144"/>
        </w:tabs>
        <w:autoSpaceDE w:val="0"/>
        <w:autoSpaceDN w:val="0"/>
        <w:adjustRightInd w:val="0"/>
        <w:spacing w:before="108"/>
        <w:ind w:left="72" w:hanging="72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La </w:t>
      </w:r>
      <w:r w:rsidRPr="00795E87">
        <w:rPr>
          <w:rFonts w:ascii="Arial" w:hAnsi="Arial" w:cs="Arial"/>
          <w:b/>
          <w:bCs/>
          <w:spacing w:val="4"/>
          <w:sz w:val="24"/>
          <w:szCs w:val="24"/>
          <w:lang w:val="es-ES_tradnl"/>
        </w:rPr>
        <w:t xml:space="preserve">altura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hace disminuir las temperaturas (aproximadamente, </w:t>
      </w:r>
      <w:smartTag w:uri="urn:schemas-microsoft-com:office:smarttags" w:element="metricconverter">
        <w:smartTagPr>
          <w:attr w:name="ProductID" w:val="0,6 ﾰC"/>
        </w:smartTagPr>
        <w:r w:rsidRPr="00795E87">
          <w:rPr>
            <w:rFonts w:ascii="Arial" w:hAnsi="Arial" w:cs="Arial"/>
            <w:spacing w:val="4"/>
            <w:sz w:val="24"/>
            <w:szCs w:val="24"/>
            <w:lang w:val="es-ES_tradnl"/>
          </w:rPr>
          <w:t>0,6 °C</w:t>
        </w:r>
      </w:smartTag>
      <w:r>
        <w:rPr>
          <w:rFonts w:ascii="Arial" w:hAnsi="Arial" w:cs="Arial"/>
          <w:spacing w:val="4"/>
          <w:sz w:val="24"/>
          <w:szCs w:val="24"/>
          <w:lang w:val="es-ES_tradnl"/>
        </w:rPr>
        <w:t xml:space="preserve"> por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cada </w:t>
      </w:r>
      <w:smartTag w:uri="urn:schemas-microsoft-com:office:smarttags" w:element="metricconverter">
        <w:smartTagPr>
          <w:attr w:name="ProductID" w:val="100 metros"/>
        </w:smartTagPr>
        <w:r w:rsidRPr="00795E87">
          <w:rPr>
            <w:rFonts w:ascii="Arial" w:hAnsi="Arial" w:cs="Arial"/>
            <w:spacing w:val="5"/>
            <w:sz w:val="24"/>
            <w:szCs w:val="24"/>
            <w:lang w:val="es-ES_tradnl"/>
          </w:rPr>
          <w:t>100 metros</w:t>
        </w:r>
      </w:smartTag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 de ascenso) y determina</w:t>
      </w:r>
      <w:r>
        <w:rPr>
          <w:rFonts w:ascii="Arial" w:hAnsi="Arial" w:cs="Arial"/>
          <w:spacing w:val="5"/>
          <w:sz w:val="24"/>
          <w:szCs w:val="24"/>
          <w:lang w:val="es-ES_tradnl"/>
        </w:rPr>
        <w:t xml:space="preserve"> precipitaciones orográficas en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z w:val="24"/>
          <w:szCs w:val="24"/>
          <w:lang w:val="es-ES_tradnl"/>
        </w:rPr>
        <w:t>las</w:t>
      </w:r>
      <w:r>
        <w:rPr>
          <w:rFonts w:ascii="Arial" w:hAnsi="Arial" w:cs="Arial"/>
          <w:sz w:val="24"/>
          <w:szCs w:val="24"/>
          <w:lang w:val="es-ES_tradnl"/>
        </w:rPr>
        <w:t xml:space="preserve"> laderas de barlovento</w:t>
      </w:r>
      <w:r w:rsidRPr="00795E87">
        <w:rPr>
          <w:rFonts w:ascii="Arial" w:hAnsi="Arial" w:cs="Arial"/>
          <w:sz w:val="24"/>
          <w:szCs w:val="24"/>
          <w:lang w:val="es-ES_tradnl"/>
        </w:rPr>
        <w:t>.</w:t>
      </w:r>
    </w:p>
    <w:p w:rsidR="006F18DC" w:rsidRDefault="006F18DC" w:rsidP="001E460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>
        <w:rPr>
          <w:rFonts w:ascii="Arial" w:hAnsi="Arial" w:cs="Arial"/>
          <w:b/>
          <w:bCs/>
          <w:sz w:val="24"/>
          <w:szCs w:val="24"/>
          <w:lang w:val="es-ES_tradnl"/>
        </w:rPr>
        <w:t xml:space="preserve"> L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>os factores termodinámicos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: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3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Los factores termodinámicos del clima son los responsables de la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circulación atmosférica </w:t>
      </w:r>
      <w:r w:rsidRPr="00795E87">
        <w:rPr>
          <w:rFonts w:ascii="Arial" w:hAnsi="Arial" w:cs="Arial"/>
          <w:sz w:val="24"/>
          <w:szCs w:val="24"/>
          <w:lang w:val="es-ES_tradnl"/>
        </w:rPr>
        <w:t>o sucesión de masas de aire, que de</w:t>
      </w:r>
      <w:r>
        <w:rPr>
          <w:rFonts w:ascii="Arial" w:hAnsi="Arial" w:cs="Arial"/>
          <w:sz w:val="24"/>
          <w:szCs w:val="24"/>
          <w:lang w:val="es-ES_tradnl"/>
        </w:rPr>
        <w:t>termina los distintos tipos de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pacing w:val="1"/>
          <w:sz w:val="24"/>
          <w:szCs w:val="24"/>
          <w:lang w:val="es-ES_tradnl"/>
        </w:rPr>
        <w:t>tiempo atmosférico y de clima. La circulación atmosférica está regida en al</w:t>
      </w:r>
      <w:r>
        <w:rPr>
          <w:rFonts w:ascii="Arial" w:hAnsi="Arial" w:cs="Arial"/>
          <w:spacing w:val="1"/>
          <w:sz w:val="24"/>
          <w:szCs w:val="24"/>
          <w:lang w:val="es-ES_tradnl"/>
        </w:rPr>
        <w:t>tu</w:t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t>ra por la corriente en chorro, y en superficie, por los centros de acción, las ma</w:t>
      </w:r>
      <w:r w:rsidRPr="00795E87">
        <w:rPr>
          <w:rFonts w:ascii="Arial" w:hAnsi="Arial" w:cs="Arial"/>
          <w:sz w:val="24"/>
          <w:szCs w:val="24"/>
          <w:lang w:val="es-ES_tradnl"/>
        </w:rPr>
        <w:t>sas de aire y los frentes.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144" w:line="312" w:lineRule="auto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>a) La circulación en altura: la corriente en chorro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3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>En la zona templada en la que se sitúa España</w:t>
      </w:r>
      <w:r>
        <w:rPr>
          <w:rFonts w:ascii="Arial" w:hAnsi="Arial" w:cs="Arial"/>
          <w:sz w:val="24"/>
          <w:szCs w:val="24"/>
          <w:lang w:val="es-ES_tradnl"/>
        </w:rPr>
        <w:t>, la circulación atmosférica en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altura está dirigida por la corriente en chorro o </w:t>
      </w:r>
      <w:r w:rsidRPr="00795E87">
        <w:rPr>
          <w:rFonts w:ascii="Arial" w:hAnsi="Arial" w:cs="Arial"/>
          <w:i/>
          <w:iCs/>
          <w:spacing w:val="4"/>
          <w:sz w:val="24"/>
          <w:szCs w:val="24"/>
          <w:lang w:val="es-ES_tradnl"/>
        </w:rPr>
        <w:t xml:space="preserve">jet stream. </w:t>
      </w:r>
      <w:r>
        <w:rPr>
          <w:rFonts w:ascii="Arial" w:hAnsi="Arial" w:cs="Arial"/>
          <w:spacing w:val="4"/>
          <w:sz w:val="24"/>
          <w:szCs w:val="24"/>
          <w:lang w:val="es-ES_tradnl"/>
        </w:rPr>
        <w:t>Se trata de una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z w:val="24"/>
          <w:szCs w:val="24"/>
          <w:lang w:val="es-ES_tradnl"/>
        </w:rPr>
        <w:t>fuerte corriente de viento, de estructura tubular</w:t>
      </w:r>
      <w:r>
        <w:rPr>
          <w:rFonts w:ascii="Arial" w:hAnsi="Arial" w:cs="Arial"/>
          <w:sz w:val="24"/>
          <w:szCs w:val="24"/>
          <w:lang w:val="es-ES_tradnl"/>
        </w:rPr>
        <w:t>, que circula en dirección oes</w:t>
      </w:r>
      <w:r w:rsidRPr="00795E87">
        <w:rPr>
          <w:rFonts w:ascii="Arial" w:hAnsi="Arial" w:cs="Arial"/>
          <w:sz w:val="24"/>
          <w:szCs w:val="24"/>
          <w:lang w:val="es-ES_tradnl"/>
        </w:rPr>
        <w:t>te-este entre los nueve y los once kilómetro</w:t>
      </w:r>
      <w:r>
        <w:rPr>
          <w:rFonts w:ascii="Arial" w:hAnsi="Arial" w:cs="Arial"/>
          <w:sz w:val="24"/>
          <w:szCs w:val="24"/>
          <w:lang w:val="es-ES_tradnl"/>
        </w:rPr>
        <w:t>s de altitud. El jet stream separa las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bajas presiones que hay sobre el polo en altura, que quedan a la izquierda </w:t>
      </w:r>
      <w:r w:rsidRPr="00083C6B">
        <w:rPr>
          <w:rFonts w:ascii="Arial" w:hAnsi="Arial" w:cs="Arial"/>
          <w:bCs/>
          <w:sz w:val="24"/>
          <w:szCs w:val="24"/>
          <w:lang w:val="es-ES_tradnl"/>
        </w:rPr>
        <w:t>de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 </w:t>
      </w:r>
      <w:r w:rsidRPr="00795E87">
        <w:rPr>
          <w:rFonts w:ascii="Arial" w:hAnsi="Arial" w:cs="Arial"/>
          <w:sz w:val="24"/>
          <w:szCs w:val="24"/>
          <w:lang w:val="es-ES_tradnl"/>
        </w:rPr>
        <w:t>su trayectoria, de las altas presiones tropicales, situadas a</w:t>
      </w:r>
      <w:r>
        <w:rPr>
          <w:rFonts w:ascii="Arial" w:hAnsi="Arial" w:cs="Arial"/>
          <w:sz w:val="24"/>
          <w:szCs w:val="24"/>
          <w:lang w:val="es-ES_tradnl"/>
        </w:rPr>
        <w:t xml:space="preserve"> su derecha. L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a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corriente en chorro es la responsable del</w:t>
      </w:r>
      <w:r>
        <w:rPr>
          <w:rFonts w:ascii="Arial" w:hAnsi="Arial" w:cs="Arial"/>
          <w:spacing w:val="4"/>
          <w:sz w:val="24"/>
          <w:szCs w:val="24"/>
          <w:lang w:val="es-ES_tradnl"/>
        </w:rPr>
        <w:t xml:space="preserve"> tiempo en superficie. Este depe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n</w:t>
      </w:r>
      <w:r w:rsidRPr="00795E87">
        <w:rPr>
          <w:rFonts w:ascii="Arial" w:hAnsi="Arial" w:cs="Arial"/>
          <w:sz w:val="24"/>
          <w:szCs w:val="24"/>
          <w:lang w:val="es-ES_tradnl"/>
        </w:rPr>
        <w:t>de de las variaciones que experimenta la veloc</w:t>
      </w:r>
      <w:r>
        <w:rPr>
          <w:rFonts w:ascii="Arial" w:hAnsi="Arial" w:cs="Arial"/>
          <w:sz w:val="24"/>
          <w:szCs w:val="24"/>
          <w:lang w:val="es-ES_tradnl"/>
        </w:rPr>
        <w:t>idad de la corriente y de sus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desplazamientos estacionales: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216" w:after="180"/>
        <w:ind w:left="288" w:hanging="288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– La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velocidad de la corriente </w:t>
      </w:r>
      <w:r w:rsidRPr="00795E87">
        <w:rPr>
          <w:rFonts w:ascii="Arial" w:hAnsi="Arial" w:cs="Arial"/>
          <w:sz w:val="24"/>
          <w:szCs w:val="24"/>
          <w:lang w:val="es-ES_tradnl"/>
        </w:rPr>
        <w:t>es variable. Cuando circ</w:t>
      </w:r>
      <w:r>
        <w:rPr>
          <w:rFonts w:ascii="Arial" w:hAnsi="Arial" w:cs="Arial"/>
          <w:sz w:val="24"/>
          <w:szCs w:val="24"/>
          <w:lang w:val="es-ES_tradnl"/>
        </w:rPr>
        <w:t>ula rápido (a más de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 </w:t>
      </w:r>
      <w:smartTag w:uri="urn:schemas-microsoft-com:office:smarttags" w:element="metricconverter">
        <w:smartTagPr>
          <w:attr w:name="ProductID" w:val="150 km/h"/>
        </w:smartTagPr>
        <w:r w:rsidRPr="00795E87">
          <w:rPr>
            <w:rFonts w:ascii="Arial" w:hAnsi="Arial" w:cs="Arial"/>
            <w:sz w:val="24"/>
            <w:szCs w:val="24"/>
            <w:lang w:val="es-ES_tradnl"/>
          </w:rPr>
          <w:t>150 km/h</w:t>
        </w:r>
      </w:smartTag>
      <w:r w:rsidRPr="00795E87">
        <w:rPr>
          <w:rFonts w:ascii="Arial" w:hAnsi="Arial" w:cs="Arial"/>
          <w:sz w:val="24"/>
          <w:szCs w:val="24"/>
          <w:lang w:val="es-ES_tradnl"/>
        </w:rPr>
        <w:t>), tiene un trazado casi zonal (oe</w:t>
      </w:r>
      <w:r>
        <w:rPr>
          <w:rFonts w:ascii="Arial" w:hAnsi="Arial" w:cs="Arial"/>
          <w:sz w:val="24"/>
          <w:szCs w:val="24"/>
          <w:lang w:val="es-ES_tradnl"/>
        </w:rPr>
        <w:t>ste-este), con suaves ondulaciones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>que corresponde en superficie con el frente polar y sus borrascas. Pe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t>ro cuando su velocidad disminuye, describe profundas ondulaciones: cres</w:t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tas o dorsales que originan altas presiones y valles o vaguadas que origi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12"/>
          <w:sz w:val="24"/>
          <w:szCs w:val="24"/>
          <w:lang w:val="es-ES_tradnl"/>
        </w:rPr>
        <w:t xml:space="preserve">nan bajas presiones. Ambas se reflejan en superficie y dan lugar a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anticiclones y borrascas dinámicos. Las ondulaciones, que pueden llegar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a desprenderse del chorro principal, permiten al aire polar penetrar muy al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sur, y al aire tropical desplazarse hacia el norte, lo que da gran variabili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>dad al tiempo de la zona templada.</w:t>
      </w:r>
    </w:p>
    <w:p w:rsidR="006F18DC" w:rsidRPr="00795E87" w:rsidRDefault="006F18DC" w:rsidP="001E460D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before="144"/>
        <w:ind w:left="360" w:hanging="144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Los </w:t>
      </w:r>
      <w:r w:rsidRPr="00795E87">
        <w:rPr>
          <w:rFonts w:ascii="Arial" w:hAnsi="Arial" w:cs="Arial"/>
          <w:b/>
          <w:bCs/>
          <w:spacing w:val="5"/>
          <w:sz w:val="24"/>
          <w:szCs w:val="24"/>
          <w:lang w:val="es-ES_tradnl"/>
        </w:rPr>
        <w:t xml:space="preserve">desplazamientos estacionales </w:t>
      </w:r>
      <w:r>
        <w:rPr>
          <w:rFonts w:ascii="Arial" w:hAnsi="Arial" w:cs="Arial"/>
          <w:spacing w:val="5"/>
          <w:sz w:val="24"/>
          <w:szCs w:val="24"/>
          <w:lang w:val="es-ES_tradnl"/>
        </w:rPr>
        <w:t>de la corriente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 en latitud determinan que </w:t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t>afecte a España principalmente en invierno, pues en verano se traslada ha</w:t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>cia latitudes más septentrionales y suele incidir solo en la franja cantábri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>ca peninsular.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144" w:line="360" w:lineRule="auto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>b) La circulación en superficie: centros de acción, masas de aire y frentes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ind w:left="216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La circulación atmosférica en superficie está dirigida por los centros de ac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>ción, las masas de aire y los frentes.</w:t>
      </w:r>
    </w:p>
    <w:p w:rsidR="006F18DC" w:rsidRPr="00795E87" w:rsidRDefault="006F18DC" w:rsidP="001E460D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before="72"/>
        <w:ind w:left="360" w:hanging="144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Los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centros de acción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son áreas de altas y bajas presiones. La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>presión at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softHyphen/>
        <w:t xml:space="preserve">mosférica </w:t>
      </w:r>
      <w:r w:rsidRPr="00795E87">
        <w:rPr>
          <w:rFonts w:ascii="Arial" w:hAnsi="Arial" w:cs="Arial"/>
          <w:sz w:val="24"/>
          <w:szCs w:val="24"/>
          <w:lang w:val="es-ES_tradnl"/>
        </w:rPr>
        <w:t>es el peso del aire sobre una unidad de superficie. Se mide en mi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libares (mb) con el barómetro y se representa en los mapas del tiempo me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 xml:space="preserve">diante las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isobaras </w:t>
      </w:r>
      <w:r w:rsidRPr="00795E87">
        <w:rPr>
          <w:rFonts w:ascii="Arial" w:hAnsi="Arial" w:cs="Arial"/>
          <w:sz w:val="24"/>
          <w:szCs w:val="24"/>
          <w:lang w:val="es-ES_tradnl"/>
        </w:rPr>
        <w:t>o líneas que unen puntos con la misma presión. En estos mapas, las isobaras van de 4 en 4 mb. La presión normal es de 1013,5 mb, aunque en los mapas del tiempo suele considerarse un valor de 1016 mb.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180"/>
        <w:ind w:left="360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Una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alta presión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o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anticiclón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es una zona de altas presiones rodeada por otras de presión más baja. Los vientos circulan a su alrededor en el sentido de las agujas del reloj. Produce tiempo estable. Una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>baja presión, depre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softHyphen/>
        <w:t xml:space="preserve">sión, borrasca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o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ciclón </w:t>
      </w:r>
      <w:r w:rsidRPr="00795E87">
        <w:rPr>
          <w:rFonts w:ascii="Arial" w:hAnsi="Arial" w:cs="Arial"/>
          <w:sz w:val="24"/>
          <w:szCs w:val="24"/>
          <w:lang w:val="es-ES_tradnl"/>
        </w:rPr>
        <w:t>es una zona de bajas presiones rodeada de otras de presión más alta. Los vientos circulan a su alrededor en sentido contrario a las agujas del reloj. Produce tiempo inestable, frecuentemente lluvioso.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144"/>
        <w:ind w:left="360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Por su origen, los centros de acción pueden ser térmicos o dinámicos. Un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anticiclón térmico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se forma cuando una masa de aire se enfría: el aire frío pesa más, desciende y ejerce una alta presión. Una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baja térmica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se forma cuando el aire se calienta: el aire caliente pesa menos, se eleva y ejerce una </w:t>
      </w:r>
      <w:r w:rsidRPr="00795E87">
        <w:rPr>
          <w:rFonts w:ascii="Arial" w:hAnsi="Arial" w:cs="Arial"/>
          <w:spacing w:val="8"/>
          <w:sz w:val="24"/>
          <w:szCs w:val="24"/>
          <w:lang w:val="es-ES_tradnl"/>
        </w:rPr>
        <w:t xml:space="preserve">baja presión. Los </w:t>
      </w:r>
      <w:r w:rsidRPr="00795E87">
        <w:rPr>
          <w:rFonts w:ascii="Arial" w:hAnsi="Arial" w:cs="Arial"/>
          <w:b/>
          <w:bCs/>
          <w:spacing w:val="8"/>
          <w:sz w:val="24"/>
          <w:szCs w:val="24"/>
          <w:lang w:val="es-ES_tradnl"/>
        </w:rPr>
        <w:t xml:space="preserve">centros de acción dinámicos </w:t>
      </w:r>
      <w:r w:rsidRPr="00795E87">
        <w:rPr>
          <w:rFonts w:ascii="Arial" w:hAnsi="Arial" w:cs="Arial"/>
          <w:spacing w:val="8"/>
          <w:sz w:val="24"/>
          <w:szCs w:val="24"/>
          <w:lang w:val="es-ES_tradnl"/>
        </w:rPr>
        <w:t>se forman en determi</w:t>
      </w:r>
      <w:r w:rsidRPr="00795E87">
        <w:rPr>
          <w:rFonts w:ascii="Arial" w:hAnsi="Arial" w:cs="Arial"/>
          <w:spacing w:val="8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6"/>
          <w:sz w:val="24"/>
          <w:szCs w:val="24"/>
          <w:lang w:val="es-ES_tradnl"/>
        </w:rPr>
        <w:t xml:space="preserve">nadas zonas en las que en altura la corriente en chorro describe crestas 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(áreas anticiclónicas) o vaguadas (áreas depresionarias), que se reflejan </w:t>
      </w:r>
      <w:r w:rsidRPr="00795E87">
        <w:rPr>
          <w:rFonts w:ascii="Arial" w:hAnsi="Arial" w:cs="Arial"/>
          <w:sz w:val="24"/>
          <w:szCs w:val="24"/>
          <w:lang w:val="es-ES_tradnl"/>
        </w:rPr>
        <w:t>en superficie.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180"/>
        <w:ind w:left="360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z w:val="24"/>
          <w:szCs w:val="24"/>
          <w:lang w:val="es-ES_tradnl"/>
        </w:rPr>
        <w:t xml:space="preserve">Los centros de acción que dirigen la circulación sobre </w:t>
      </w:r>
      <w:smartTag w:uri="urn:schemas-microsoft-com:office:smarttags" w:element="PersonName">
        <w:smartTagPr>
          <w:attr w:name="ProductID" w:val="la Pen￭nsula"/>
        </w:smartTagPr>
        <w:r w:rsidRPr="00795E87">
          <w:rPr>
            <w:rFonts w:ascii="Arial" w:hAnsi="Arial" w:cs="Arial"/>
            <w:sz w:val="24"/>
            <w:szCs w:val="24"/>
            <w:lang w:val="es-ES_tradnl"/>
          </w:rPr>
          <w:t>la Península</w:t>
        </w:r>
      </w:smartTag>
      <w:r w:rsidRPr="00795E87">
        <w:rPr>
          <w:rFonts w:ascii="Arial" w:hAnsi="Arial" w:cs="Arial"/>
          <w:sz w:val="24"/>
          <w:szCs w:val="24"/>
          <w:lang w:val="es-ES_tradnl"/>
        </w:rPr>
        <w:t xml:space="preserve"> son los siguientes:</w:t>
      </w:r>
    </w:p>
    <w:p w:rsidR="006F18DC" w:rsidRDefault="006F18DC" w:rsidP="001E460D">
      <w:pPr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adjustRightInd w:val="0"/>
        <w:spacing w:before="108"/>
        <w:ind w:left="504" w:hanging="144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Centros de acción anticiclónicos: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el anticiclón de las Azores, que en 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>verano se desplaza hacia el norte y en invierno hacia el sur; los antici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clones polares atlánticos; el anticiclón escandinavo y los anticiclones térmicos del continente europeo y del interior de </w:t>
      </w:r>
      <w:smartTag w:uri="urn:schemas-microsoft-com:office:smarttags" w:element="PersonName">
        <w:smartTagPr>
          <w:attr w:name="ProductID" w:val="la Pen￭nsula"/>
        </w:smartTagPr>
        <w:r w:rsidRPr="00795E87">
          <w:rPr>
            <w:rFonts w:ascii="Arial" w:hAnsi="Arial" w:cs="Arial"/>
            <w:sz w:val="24"/>
            <w:szCs w:val="24"/>
            <w:lang w:val="es-ES_tradnl"/>
          </w:rPr>
          <w:t>la Península</w:t>
        </w:r>
      </w:smartTag>
      <w:r w:rsidRPr="00795E87">
        <w:rPr>
          <w:rFonts w:ascii="Arial" w:hAnsi="Arial" w:cs="Arial"/>
          <w:sz w:val="24"/>
          <w:szCs w:val="24"/>
          <w:lang w:val="es-ES_tradnl"/>
        </w:rPr>
        <w:t>, formados por el enfriamiento del suelo en invierno.</w:t>
      </w:r>
    </w:p>
    <w:p w:rsidR="006F18DC" w:rsidRPr="00795E87" w:rsidRDefault="006F18DC" w:rsidP="001E460D">
      <w:pPr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adjustRightInd w:val="0"/>
        <w:spacing w:before="108"/>
        <w:ind w:left="504" w:hanging="14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b/>
          <w:bCs/>
          <w:spacing w:val="5"/>
          <w:sz w:val="24"/>
          <w:szCs w:val="24"/>
          <w:lang w:val="es-ES_tradnl"/>
        </w:rPr>
        <w:t>Centros de acción ciclónicos</w:t>
      </w:r>
      <w:r w:rsidRPr="00795E87">
        <w:rPr>
          <w:rFonts w:ascii="Arial" w:hAnsi="Arial" w:cs="Arial"/>
          <w:b/>
          <w:bCs/>
          <w:spacing w:val="5"/>
          <w:sz w:val="24"/>
          <w:szCs w:val="24"/>
          <w:lang w:val="es-ES_tradnl"/>
        </w:rPr>
        <w:t xml:space="preserve">: 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>la depresión de Islandia; la depre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7"/>
          <w:sz w:val="24"/>
          <w:szCs w:val="24"/>
          <w:lang w:val="es-ES_tradnl"/>
        </w:rPr>
        <w:t>sión del golfo de Génova, formada cuando coladas de aire frío conti</w:t>
      </w:r>
      <w:r w:rsidRPr="00795E87">
        <w:rPr>
          <w:rFonts w:ascii="Arial" w:hAnsi="Arial" w:cs="Arial"/>
          <w:spacing w:val="7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>nental europeo llegan al Mediterráneo, más cálido y húmedo; y las de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presion</w:t>
      </w:r>
      <w:r>
        <w:rPr>
          <w:rFonts w:ascii="Arial" w:hAnsi="Arial" w:cs="Arial"/>
          <w:sz w:val="24"/>
          <w:szCs w:val="24"/>
          <w:lang w:val="es-ES_tradnl"/>
        </w:rPr>
        <w:t>es térmicas del norte de África</w:t>
      </w:r>
      <w:r w:rsidRPr="00795E87">
        <w:rPr>
          <w:rFonts w:ascii="Arial" w:hAnsi="Arial" w:cs="Arial"/>
          <w:sz w:val="24"/>
          <w:szCs w:val="24"/>
          <w:vertAlign w:val="subscript"/>
          <w:lang w:val="es-ES_tradnl"/>
        </w:rPr>
        <w:t xml:space="preserve"> </w:t>
      </w:r>
      <w:r w:rsidRPr="00795E87">
        <w:rPr>
          <w:rFonts w:ascii="Arial" w:hAnsi="Arial" w:cs="Arial"/>
          <w:sz w:val="24"/>
          <w:szCs w:val="24"/>
          <w:lang w:val="es-ES_tradnl"/>
        </w:rPr>
        <w:t>del interior peninsular formadas por el calentamiento del suelo en verano.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144"/>
        <w:ind w:left="360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Las </w:t>
      </w:r>
      <w:r w:rsidRPr="00795E87">
        <w:rPr>
          <w:rFonts w:ascii="Arial" w:hAnsi="Arial" w:cs="Arial"/>
          <w:b/>
          <w:bCs/>
          <w:spacing w:val="4"/>
          <w:sz w:val="24"/>
          <w:szCs w:val="24"/>
          <w:lang w:val="es-ES_tradnl"/>
        </w:rPr>
        <w:t xml:space="preserve">masas de aire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>son porciones de aire con unas características concre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t xml:space="preserve">tas de temperatura, humedad y presión. Estas características las adquieren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en sus regiones de origen o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regiones manantiales.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Debido a la latitud de España, las regiones manantiales de las que proceden las masas de aire que la afectan son la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zona ártica (A),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la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zona polar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(P) y la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zona tropical (T).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Las dos primeras dan lugar a masas de aire frías, y la tercera, a masas de </w:t>
      </w:r>
      <w:r w:rsidRPr="00795E87">
        <w:rPr>
          <w:rFonts w:ascii="Arial" w:hAnsi="Arial" w:cs="Arial"/>
          <w:spacing w:val="2"/>
          <w:sz w:val="24"/>
          <w:szCs w:val="24"/>
          <w:lang w:val="es-ES_tradnl"/>
        </w:rPr>
        <w:t xml:space="preserve">aire cálidas. En los tres casos, y dependiendo de la superficie de la región </w:t>
      </w:r>
      <w:r w:rsidRPr="00795E87">
        <w:rPr>
          <w:rFonts w:ascii="Arial" w:hAnsi="Arial" w:cs="Arial"/>
          <w:spacing w:val="5"/>
          <w:sz w:val="24"/>
          <w:szCs w:val="24"/>
          <w:lang w:val="es-ES_tradnl"/>
        </w:rPr>
        <w:t xml:space="preserve">de origen, pueden ser masas de aire marítimas húmedas (m) o masas de </w:t>
      </w:r>
      <w:r w:rsidRPr="00795E87">
        <w:rPr>
          <w:rFonts w:ascii="Arial" w:hAnsi="Arial" w:cs="Arial"/>
          <w:sz w:val="24"/>
          <w:szCs w:val="24"/>
          <w:lang w:val="es-ES_tradnl"/>
        </w:rPr>
        <w:t>aire continentales secas (e). Estas características originales pueden modi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ficarse si las masas de aire recorren grandes distancias.</w:t>
      </w:r>
    </w:p>
    <w:p w:rsidR="006F18DC" w:rsidRPr="00795E87" w:rsidRDefault="006F18DC" w:rsidP="001E460D">
      <w:pPr>
        <w:widowControl w:val="0"/>
        <w:autoSpaceDE w:val="0"/>
        <w:autoSpaceDN w:val="0"/>
        <w:adjustRightInd w:val="0"/>
        <w:spacing w:before="216"/>
        <w:ind w:left="360"/>
        <w:jc w:val="both"/>
        <w:rPr>
          <w:rFonts w:ascii="Arial" w:hAnsi="Arial" w:cs="Arial"/>
          <w:sz w:val="24"/>
          <w:szCs w:val="24"/>
          <w:lang w:val="es-ES_tradnl"/>
        </w:rPr>
      </w:pP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 xml:space="preserve">Los </w:t>
      </w:r>
      <w:r w:rsidRPr="00795E87">
        <w:rPr>
          <w:rFonts w:ascii="Arial" w:hAnsi="Arial" w:cs="Arial"/>
          <w:b/>
          <w:bCs/>
          <w:spacing w:val="3"/>
          <w:sz w:val="24"/>
          <w:szCs w:val="24"/>
          <w:lang w:val="es-ES_tradnl"/>
        </w:rPr>
        <w:t xml:space="preserve">frentes 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t>son superficies que separan dos masas de aire de característi</w:t>
      </w:r>
      <w:r w:rsidRPr="00795E87">
        <w:rPr>
          <w:rFonts w:ascii="Arial" w:hAnsi="Arial" w:cs="Arial"/>
          <w:spacing w:val="3"/>
          <w:sz w:val="24"/>
          <w:szCs w:val="24"/>
          <w:lang w:val="es-ES_tradnl"/>
        </w:rPr>
        <w:softHyphen/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cas distintas. Por tanto, a ambos lados de un frente se produce un cambio </w:t>
      </w:r>
      <w:r w:rsidRPr="00795E87">
        <w:rPr>
          <w:rFonts w:ascii="Arial" w:hAnsi="Arial" w:cs="Arial"/>
          <w:spacing w:val="4"/>
          <w:sz w:val="24"/>
          <w:szCs w:val="24"/>
          <w:lang w:val="es-ES_tradnl"/>
        </w:rPr>
        <w:t xml:space="preserve">brusco de las propiedades del aire. El frente más importante para España </w:t>
      </w:r>
      <w:r w:rsidRPr="00795E87">
        <w:rPr>
          <w:rFonts w:ascii="Arial" w:hAnsi="Arial" w:cs="Arial"/>
          <w:sz w:val="24"/>
          <w:szCs w:val="24"/>
          <w:lang w:val="es-ES_tradnl"/>
        </w:rPr>
        <w:t xml:space="preserve">es el </w:t>
      </w:r>
      <w:r w:rsidRPr="00795E87">
        <w:rPr>
          <w:rFonts w:ascii="Arial" w:hAnsi="Arial" w:cs="Arial"/>
          <w:b/>
          <w:bCs/>
          <w:sz w:val="24"/>
          <w:szCs w:val="24"/>
          <w:lang w:val="es-ES_tradnl"/>
        </w:rPr>
        <w:t xml:space="preserve">frente polar, </w:t>
      </w:r>
      <w:r w:rsidRPr="00795E87">
        <w:rPr>
          <w:rFonts w:ascii="Arial" w:hAnsi="Arial" w:cs="Arial"/>
          <w:sz w:val="24"/>
          <w:szCs w:val="24"/>
          <w:lang w:val="es-ES_tradnl"/>
        </w:rPr>
        <w:t>que separa las masas de aire tropical y polar. Sus on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dulaciones constituyen las borrascas de dos frentes, que originan precipi</w:t>
      </w:r>
      <w:r w:rsidRPr="00795E87">
        <w:rPr>
          <w:rFonts w:ascii="Arial" w:hAnsi="Arial" w:cs="Arial"/>
          <w:sz w:val="24"/>
          <w:szCs w:val="24"/>
          <w:lang w:val="es-ES_tradnl"/>
        </w:rPr>
        <w:softHyphen/>
        <w:t>taciones.</w:t>
      </w:r>
    </w:p>
    <w:sectPr w:rsidR="006F18DC" w:rsidRPr="00795E87" w:rsidSect="0075262E">
      <w:footerReference w:type="even" r:id="rId7"/>
      <w:footerReference w:type="default" r:id="rId8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8DC" w:rsidRDefault="006F18DC">
      <w:r>
        <w:separator/>
      </w:r>
    </w:p>
  </w:endnote>
  <w:endnote w:type="continuationSeparator" w:id="0">
    <w:p w:rsidR="006F18DC" w:rsidRDefault="006F1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DC" w:rsidRDefault="006F18DC" w:rsidP="00B024C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18DC" w:rsidRDefault="006F18DC" w:rsidP="001E460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8DC" w:rsidRPr="001E460D" w:rsidRDefault="006F18DC" w:rsidP="00B024C8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  <w:szCs w:val="20"/>
      </w:rPr>
    </w:pPr>
    <w:r w:rsidRPr="001E460D">
      <w:rPr>
        <w:rStyle w:val="PageNumber"/>
        <w:rFonts w:ascii="Arial" w:hAnsi="Arial" w:cs="Arial"/>
        <w:sz w:val="20"/>
        <w:szCs w:val="20"/>
      </w:rPr>
      <w:fldChar w:fldCharType="begin"/>
    </w:r>
    <w:r w:rsidRPr="001E460D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1E460D">
      <w:rPr>
        <w:rStyle w:val="PageNumber"/>
        <w:rFonts w:ascii="Arial" w:hAnsi="Arial" w:cs="Arial"/>
        <w:sz w:val="20"/>
        <w:szCs w:val="20"/>
      </w:rPr>
      <w:fldChar w:fldCharType="separate"/>
    </w:r>
    <w:r>
      <w:rPr>
        <w:rStyle w:val="PageNumber"/>
        <w:rFonts w:ascii="Arial" w:hAnsi="Arial" w:cs="Arial"/>
        <w:noProof/>
        <w:sz w:val="20"/>
        <w:szCs w:val="20"/>
      </w:rPr>
      <w:t>4</w:t>
    </w:r>
    <w:r w:rsidRPr="001E460D">
      <w:rPr>
        <w:rStyle w:val="PageNumber"/>
        <w:rFonts w:ascii="Arial" w:hAnsi="Arial" w:cs="Arial"/>
        <w:sz w:val="20"/>
        <w:szCs w:val="20"/>
      </w:rPr>
      <w:fldChar w:fldCharType="end"/>
    </w:r>
  </w:p>
  <w:p w:rsidR="006F18DC" w:rsidRDefault="006F18DC" w:rsidP="001E460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8DC" w:rsidRDefault="006F18DC">
      <w:r>
        <w:separator/>
      </w:r>
    </w:p>
  </w:footnote>
  <w:footnote w:type="continuationSeparator" w:id="0">
    <w:p w:rsidR="006F18DC" w:rsidRDefault="006F18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242C4B0"/>
    <w:lvl w:ilvl="0">
      <w:numFmt w:val="bullet"/>
      <w:lvlText w:val="*"/>
      <w:lvlJc w:val="left"/>
    </w:lvl>
  </w:abstractNum>
  <w:abstractNum w:abstractNumId="1">
    <w:nsid w:val="27CD1E2D"/>
    <w:multiLevelType w:val="singleLevel"/>
    <w:tmpl w:val="AABC983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5E7912D1"/>
    <w:multiLevelType w:val="singleLevel"/>
    <w:tmpl w:val="1562B81E"/>
    <w:lvl w:ilvl="0">
      <w:start w:val="1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">
    <w:nsid w:val="6CEF690C"/>
    <w:multiLevelType w:val="singleLevel"/>
    <w:tmpl w:val="5DD64502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216"/>
        <w:lvlJc w:val="left"/>
        <w:rPr>
          <w:rFonts w:ascii="Symbol" w:hAnsi="Symbol" w:hint="default"/>
        </w:rPr>
      </w:lvl>
    </w:lvlOverride>
  </w:num>
  <w:num w:numId="4">
    <w:abstractNumId w:val="0"/>
    <w:lvlOverride w:ilvl="0">
      <w:lvl w:ilvl="0">
        <w:numFmt w:val="bullet"/>
        <w:lvlText w:val=""/>
        <w:legacy w:legacy="1" w:legacySpace="0" w:legacyIndent="72"/>
        <w:lvlJc w:val="left"/>
        <w:rPr>
          <w:rFonts w:ascii="Symbol" w:hAnsi="Symbol" w:hint="default"/>
        </w:rPr>
      </w:lvl>
    </w:lvlOverride>
  </w:num>
  <w:num w:numId="5">
    <w:abstractNumId w:val="0"/>
    <w:lvlOverride w:ilvl="0">
      <w:lvl w:ilvl="0">
        <w:numFmt w:val="bullet"/>
        <w:lvlText w:val=""/>
        <w:legacy w:legacy="1" w:legacySpace="0" w:legacyIndent="144"/>
        <w:lvlJc w:val="left"/>
        <w:rPr>
          <w:rFonts w:ascii="Symbol" w:hAnsi="Symbol" w:hint="default"/>
        </w:rPr>
      </w:lvl>
    </w:lvlOverride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stylePaneFormatFilter w:val="3F01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62E"/>
    <w:rsid w:val="00071621"/>
    <w:rsid w:val="00083C6B"/>
    <w:rsid w:val="000E7818"/>
    <w:rsid w:val="0014747A"/>
    <w:rsid w:val="001E460D"/>
    <w:rsid w:val="00213E2C"/>
    <w:rsid w:val="002C449F"/>
    <w:rsid w:val="00300428"/>
    <w:rsid w:val="004F549A"/>
    <w:rsid w:val="006F18DC"/>
    <w:rsid w:val="00701277"/>
    <w:rsid w:val="0075262E"/>
    <w:rsid w:val="007642B2"/>
    <w:rsid w:val="00795E87"/>
    <w:rsid w:val="00950F33"/>
    <w:rsid w:val="00A10FA5"/>
    <w:rsid w:val="00AD486C"/>
    <w:rsid w:val="00B024C8"/>
    <w:rsid w:val="00BE1C85"/>
    <w:rsid w:val="00E22CE1"/>
    <w:rsid w:val="00E42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262E"/>
    <w:rPr>
      <w:sz w:val="28"/>
      <w:szCs w:val="28"/>
      <w:lang w:val="gl-E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460D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E6BDA"/>
    <w:rPr>
      <w:sz w:val="28"/>
      <w:szCs w:val="28"/>
      <w:lang w:val="gl-ES"/>
    </w:rPr>
  </w:style>
  <w:style w:type="character" w:styleId="PageNumber">
    <w:name w:val="page number"/>
    <w:basedOn w:val="DefaultParagraphFont"/>
    <w:uiPriority w:val="99"/>
    <w:rsid w:val="001E460D"/>
    <w:rPr>
      <w:rFonts w:cs="Times New Roman"/>
    </w:rPr>
  </w:style>
  <w:style w:type="paragraph" w:styleId="Header">
    <w:name w:val="header"/>
    <w:basedOn w:val="Normal"/>
    <w:link w:val="HeaderChar"/>
    <w:uiPriority w:val="99"/>
    <w:rsid w:val="001E460D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6BDA"/>
    <w:rPr>
      <w:sz w:val="28"/>
      <w:szCs w:val="28"/>
      <w:lang w:val="gl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1</Pages>
  <Words>1290</Words>
  <Characters>7096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JUAN Y PAULA</dc:creator>
  <cp:keywords/>
  <dc:description/>
  <cp:lastModifiedBy>JUAN Y PAULA</cp:lastModifiedBy>
  <cp:revision>6</cp:revision>
  <cp:lastPrinted>2013-10-15T21:59:00Z</cp:lastPrinted>
  <dcterms:created xsi:type="dcterms:W3CDTF">2013-10-15T20:06:00Z</dcterms:created>
  <dcterms:modified xsi:type="dcterms:W3CDTF">2013-10-15T22:00:00Z</dcterms:modified>
</cp:coreProperties>
</file>