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emf" ContentType="image/x-emf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209B6" w:rsidRPr="00A64009" w:rsidRDefault="005209B6" w:rsidP="007B1029">
      <w:pPr>
        <w:autoSpaceDE w:val="0"/>
        <w:autoSpaceDN w:val="0"/>
        <w:adjustRightInd w:val="0"/>
        <w:spacing w:after="0" w:line="240" w:lineRule="auto"/>
        <w:ind w:left="-540"/>
        <w:rPr>
          <w:rFonts w:ascii="Arial" w:hAnsi="Arial" w:cs="Arial"/>
          <w:b/>
          <w:bCs/>
          <w:sz w:val="24"/>
          <w:szCs w:val="24"/>
          <w:u w:val="single"/>
        </w:rPr>
      </w:pPr>
      <w:r w:rsidRPr="00A64009">
        <w:rPr>
          <w:rFonts w:ascii="Arial" w:hAnsi="Arial" w:cs="Arial"/>
          <w:b/>
          <w:bCs/>
          <w:sz w:val="24"/>
          <w:szCs w:val="24"/>
          <w:u w:val="single"/>
        </w:rPr>
        <w:t>COMENTARIO DEL PLANO URBANO DE TOLEDO</w:t>
      </w:r>
    </w:p>
    <w:p w:rsidR="005209B6" w:rsidRDefault="005209B6" w:rsidP="00E75E26">
      <w:pPr>
        <w:ind w:left="-567" w:firstLine="567"/>
        <w:rPr>
          <w:noProof/>
          <w:lang w:val="es-ES" w:eastAsia="es-ES"/>
        </w:rPr>
      </w:pPr>
    </w:p>
    <w:p w:rsidR="005209B6" w:rsidRDefault="000A6D4E" w:rsidP="007B1029">
      <w:pPr>
        <w:ind w:left="-567" w:firstLine="567"/>
      </w:pPr>
      <w:r>
        <w:rPr>
          <w:noProof/>
          <w:lang w:val="es-ES" w:eastAsia="es-ES"/>
        </w:rPr>
        <w:drawing>
          <wp:inline distT="0" distB="0" distL="0" distR="0">
            <wp:extent cx="5372100" cy="5057775"/>
            <wp:effectExtent l="19050" t="0" r="0" b="0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1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 t="2467" b="24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72100" cy="50577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209B6" w:rsidRDefault="005209B6" w:rsidP="007B1029">
      <w:pPr>
        <w:ind w:left="-567" w:firstLine="567"/>
      </w:pPr>
    </w:p>
    <w:p w:rsidR="005209B6" w:rsidRDefault="005209B6" w:rsidP="007B1029">
      <w:pPr>
        <w:spacing w:line="240" w:lineRule="auto"/>
        <w:ind w:left="-900"/>
        <w:jc w:val="both"/>
        <w:rPr>
          <w:rFonts w:ascii="Arial" w:hAnsi="Arial" w:cs="Arial"/>
          <w:sz w:val="24"/>
          <w:szCs w:val="24"/>
          <w:lang w:val="es-ES"/>
        </w:rPr>
      </w:pPr>
      <w:r w:rsidRPr="007B1029">
        <w:rPr>
          <w:rFonts w:ascii="Arial" w:hAnsi="Arial" w:cs="Arial"/>
          <w:sz w:val="24"/>
          <w:szCs w:val="24"/>
        </w:rPr>
        <w:t xml:space="preserve">En el plano urbano de Toledo </w:t>
      </w:r>
      <w:r w:rsidRPr="007B1029">
        <w:rPr>
          <w:rFonts w:ascii="Arial" w:hAnsi="Arial" w:cs="Arial"/>
          <w:sz w:val="24"/>
          <w:szCs w:val="24"/>
          <w:lang w:val="es-ES"/>
        </w:rPr>
        <w:t>pueden distinguirse diversas áreas, correspondientes a las diferentes etapas del desarrollo urbano a lo largo de la historia: el casco antiguo, el ensanche de mediados del XIX y primer tercio del siglo XX y la periferia.</w:t>
      </w:r>
    </w:p>
    <w:p w:rsidR="005209B6" w:rsidRDefault="005209B6" w:rsidP="00A35717">
      <w:pPr>
        <w:spacing w:line="240" w:lineRule="auto"/>
        <w:ind w:left="-900"/>
        <w:jc w:val="both"/>
        <w:rPr>
          <w:rFonts w:ascii="Arial" w:hAnsi="Arial" w:cs="Arial"/>
          <w:sz w:val="24"/>
          <w:szCs w:val="24"/>
        </w:rPr>
      </w:pPr>
      <w:r w:rsidRPr="007B1029">
        <w:rPr>
          <w:rFonts w:ascii="Arial" w:hAnsi="Arial" w:cs="Arial"/>
          <w:sz w:val="24"/>
          <w:szCs w:val="24"/>
          <w:u w:val="single"/>
          <w:lang w:val="es-ES"/>
        </w:rPr>
        <w:t xml:space="preserve"> EL CASCO ANTIGUO</w:t>
      </w:r>
      <w:r>
        <w:rPr>
          <w:rFonts w:ascii="Arial" w:hAnsi="Arial" w:cs="Arial"/>
          <w:sz w:val="24"/>
          <w:szCs w:val="24"/>
        </w:rPr>
        <w:t xml:space="preserve">: </w:t>
      </w:r>
      <w:r w:rsidRPr="00A64009">
        <w:rPr>
          <w:rFonts w:ascii="Arial" w:hAnsi="Arial" w:cs="Arial"/>
          <w:sz w:val="24"/>
          <w:szCs w:val="24"/>
          <w:lang w:val="es-ES"/>
        </w:rPr>
        <w:t xml:space="preserve">El </w:t>
      </w:r>
      <w:r w:rsidRPr="007B1029">
        <w:rPr>
          <w:rFonts w:ascii="Arial" w:hAnsi="Arial" w:cs="Arial"/>
          <w:sz w:val="24"/>
          <w:szCs w:val="24"/>
          <w:lang w:val="es-ES"/>
        </w:rPr>
        <w:t xml:space="preserve">emplazamiento </w:t>
      </w:r>
      <w:r w:rsidRPr="00A64009">
        <w:rPr>
          <w:rFonts w:ascii="Arial" w:hAnsi="Arial" w:cs="Arial"/>
          <w:sz w:val="24"/>
          <w:szCs w:val="24"/>
          <w:lang w:val="es-ES"/>
        </w:rPr>
        <w:t>de Toledo</w:t>
      </w:r>
      <w:r>
        <w:rPr>
          <w:rFonts w:ascii="Arial" w:hAnsi="Arial" w:cs="Arial"/>
          <w:sz w:val="24"/>
          <w:szCs w:val="24"/>
          <w:lang w:val="es-ES"/>
        </w:rPr>
        <w:t>,</w:t>
      </w:r>
      <w:r w:rsidRPr="00A35717">
        <w:rPr>
          <w:rFonts w:ascii="Arial" w:hAnsi="Arial" w:cs="Arial"/>
          <w:sz w:val="24"/>
          <w:szCs w:val="24"/>
          <w:lang w:val="es-ES"/>
        </w:rPr>
        <w:t xml:space="preserve"> </w:t>
      </w:r>
      <w:r>
        <w:rPr>
          <w:rFonts w:ascii="Arial" w:hAnsi="Arial" w:cs="Arial"/>
          <w:sz w:val="24"/>
          <w:szCs w:val="24"/>
          <w:lang w:val="es-ES"/>
        </w:rPr>
        <w:t>junto a un vado d</w:t>
      </w:r>
      <w:r w:rsidRPr="00A64009">
        <w:rPr>
          <w:rFonts w:ascii="Arial" w:hAnsi="Arial" w:cs="Arial"/>
          <w:sz w:val="24"/>
          <w:szCs w:val="24"/>
          <w:lang w:val="es-ES"/>
        </w:rPr>
        <w:t>el río</w:t>
      </w:r>
      <w:r>
        <w:rPr>
          <w:rFonts w:ascii="Arial" w:hAnsi="Arial" w:cs="Arial"/>
          <w:sz w:val="24"/>
          <w:szCs w:val="24"/>
          <w:lang w:val="es-ES"/>
        </w:rPr>
        <w:t xml:space="preserve"> Tajo,</w:t>
      </w:r>
      <w:r w:rsidRPr="00A64009">
        <w:rPr>
          <w:rFonts w:ascii="Arial" w:hAnsi="Arial" w:cs="Arial"/>
          <w:sz w:val="24"/>
          <w:szCs w:val="24"/>
          <w:lang w:val="es-ES"/>
        </w:rPr>
        <w:t xml:space="preserve"> tiene un carácter </w:t>
      </w:r>
      <w:r>
        <w:rPr>
          <w:rFonts w:ascii="Arial" w:hAnsi="Arial" w:cs="Arial"/>
          <w:sz w:val="24"/>
          <w:szCs w:val="24"/>
          <w:lang w:val="es-ES"/>
        </w:rPr>
        <w:t>defensivo</w:t>
      </w:r>
      <w:r w:rsidRPr="00A64009">
        <w:rPr>
          <w:rFonts w:ascii="Arial" w:hAnsi="Arial" w:cs="Arial"/>
          <w:sz w:val="24"/>
          <w:szCs w:val="24"/>
          <w:lang w:val="es-ES"/>
        </w:rPr>
        <w:t xml:space="preserve">. </w:t>
      </w:r>
      <w:r>
        <w:rPr>
          <w:rFonts w:ascii="Arial" w:hAnsi="Arial" w:cs="Arial"/>
          <w:sz w:val="24"/>
          <w:szCs w:val="24"/>
          <w:lang w:val="es-ES"/>
        </w:rPr>
        <w:t xml:space="preserve">La ciudad </w:t>
      </w:r>
      <w:r w:rsidRPr="00A64009">
        <w:rPr>
          <w:rFonts w:ascii="Arial" w:hAnsi="Arial" w:cs="Arial"/>
          <w:sz w:val="24"/>
          <w:szCs w:val="24"/>
          <w:lang w:val="es-ES"/>
        </w:rPr>
        <w:t>se sitúa en una</w:t>
      </w:r>
      <w:r>
        <w:rPr>
          <w:rFonts w:ascii="Arial" w:hAnsi="Arial" w:cs="Arial"/>
          <w:sz w:val="24"/>
          <w:szCs w:val="24"/>
          <w:lang w:val="es-ES"/>
        </w:rPr>
        <w:t xml:space="preserve"> </w:t>
      </w:r>
      <w:r w:rsidRPr="00A64009">
        <w:rPr>
          <w:rFonts w:ascii="Arial" w:hAnsi="Arial" w:cs="Arial"/>
          <w:sz w:val="24"/>
          <w:szCs w:val="24"/>
          <w:lang w:val="es-ES"/>
        </w:rPr>
        <w:t>posición estratégica en las vías de comercio y comunicación, al ser paso obligado en las rutas hacia el sur</w:t>
      </w:r>
      <w:r>
        <w:rPr>
          <w:rFonts w:ascii="Arial" w:hAnsi="Arial" w:cs="Arial"/>
          <w:sz w:val="24"/>
          <w:szCs w:val="24"/>
          <w:lang w:val="es-ES"/>
        </w:rPr>
        <w:t xml:space="preserve"> </w:t>
      </w:r>
      <w:r w:rsidRPr="00A64009">
        <w:rPr>
          <w:rFonts w:ascii="Arial" w:hAnsi="Arial" w:cs="Arial"/>
          <w:sz w:val="24"/>
          <w:szCs w:val="24"/>
          <w:lang w:val="es-ES"/>
        </w:rPr>
        <w:t>peninsular</w:t>
      </w:r>
      <w:r>
        <w:rPr>
          <w:rFonts w:ascii="Arial" w:hAnsi="Arial" w:cs="Arial"/>
          <w:sz w:val="24"/>
          <w:szCs w:val="24"/>
          <w:lang w:val="es-ES"/>
        </w:rPr>
        <w:t>.</w:t>
      </w:r>
    </w:p>
    <w:p w:rsidR="005209B6" w:rsidRDefault="005209B6" w:rsidP="00A35717">
      <w:pPr>
        <w:spacing w:line="240" w:lineRule="auto"/>
        <w:ind w:left="-900"/>
        <w:jc w:val="both"/>
        <w:rPr>
          <w:rFonts w:ascii="Arial" w:hAnsi="Arial" w:cs="Arial"/>
          <w:sz w:val="24"/>
          <w:szCs w:val="24"/>
        </w:rPr>
      </w:pPr>
      <w:r w:rsidRPr="00A64009">
        <w:rPr>
          <w:rFonts w:ascii="Arial" w:hAnsi="Arial" w:cs="Arial"/>
          <w:sz w:val="24"/>
          <w:szCs w:val="24"/>
          <w:lang w:val="es-ES"/>
        </w:rPr>
        <w:t xml:space="preserve">El casco antiguo, de </w:t>
      </w:r>
      <w:r w:rsidRPr="00A35717">
        <w:rPr>
          <w:rFonts w:ascii="Arial" w:hAnsi="Arial" w:cs="Arial"/>
          <w:sz w:val="24"/>
          <w:szCs w:val="24"/>
          <w:lang w:val="es-ES"/>
        </w:rPr>
        <w:t>origen prerromano</w:t>
      </w:r>
      <w:r w:rsidRPr="00A64009">
        <w:rPr>
          <w:rFonts w:ascii="Arial" w:hAnsi="Arial" w:cs="Arial"/>
          <w:sz w:val="24"/>
          <w:szCs w:val="24"/>
          <w:lang w:val="es-ES"/>
        </w:rPr>
        <w:t>, ha acogido a diversos pueblos y culturas a lo largo de la historia. La</w:t>
      </w:r>
      <w:r>
        <w:rPr>
          <w:rFonts w:ascii="Arial" w:hAnsi="Arial" w:cs="Arial"/>
          <w:sz w:val="24"/>
          <w:szCs w:val="24"/>
          <w:lang w:val="es-ES"/>
        </w:rPr>
        <w:t xml:space="preserve"> </w:t>
      </w:r>
      <w:r w:rsidRPr="00A64009">
        <w:rPr>
          <w:rFonts w:ascii="Arial" w:hAnsi="Arial" w:cs="Arial"/>
          <w:sz w:val="24"/>
          <w:szCs w:val="24"/>
          <w:lang w:val="es-ES"/>
        </w:rPr>
        <w:t>ciudad, fue conquistada por los romanos, quienes la reconstruyeron</w:t>
      </w:r>
      <w:r>
        <w:rPr>
          <w:rFonts w:ascii="Arial" w:hAnsi="Arial" w:cs="Arial"/>
          <w:sz w:val="24"/>
          <w:szCs w:val="24"/>
          <w:lang w:val="es-ES"/>
        </w:rPr>
        <w:t xml:space="preserve"> y denominaron Toletum</w:t>
      </w:r>
      <w:r w:rsidRPr="00A64009">
        <w:rPr>
          <w:rFonts w:ascii="Arial" w:hAnsi="Arial" w:cs="Arial"/>
          <w:sz w:val="24"/>
          <w:szCs w:val="24"/>
          <w:lang w:val="es-ES"/>
        </w:rPr>
        <w:t>. Tras la dominación romana, en la Edad Media, Toledo fue</w:t>
      </w:r>
      <w:r>
        <w:rPr>
          <w:rFonts w:ascii="Arial" w:hAnsi="Arial" w:cs="Arial"/>
          <w:sz w:val="24"/>
          <w:szCs w:val="24"/>
          <w:lang w:val="es-ES"/>
        </w:rPr>
        <w:t xml:space="preserve"> </w:t>
      </w:r>
      <w:r w:rsidRPr="00A64009">
        <w:rPr>
          <w:rFonts w:ascii="Arial" w:hAnsi="Arial" w:cs="Arial"/>
          <w:sz w:val="24"/>
          <w:szCs w:val="24"/>
          <w:lang w:val="es-ES"/>
        </w:rPr>
        <w:t>capital del reino visigodo, conquistada por los musulmanes, y reconquista</w:t>
      </w:r>
      <w:r>
        <w:rPr>
          <w:rFonts w:ascii="Arial" w:hAnsi="Arial" w:cs="Arial"/>
          <w:sz w:val="24"/>
          <w:szCs w:val="24"/>
          <w:lang w:val="es-ES"/>
        </w:rPr>
        <w:t xml:space="preserve">da por los cristianos. </w:t>
      </w:r>
    </w:p>
    <w:p w:rsidR="005209B6" w:rsidRDefault="005209B6" w:rsidP="00A35717">
      <w:pPr>
        <w:spacing w:line="240" w:lineRule="auto"/>
        <w:ind w:left="-900"/>
        <w:jc w:val="both"/>
        <w:rPr>
          <w:rFonts w:ascii="Arial" w:hAnsi="Arial" w:cs="Arial"/>
          <w:sz w:val="24"/>
          <w:szCs w:val="24"/>
        </w:rPr>
      </w:pPr>
      <w:r w:rsidRPr="00A64009">
        <w:rPr>
          <w:rFonts w:ascii="Arial" w:hAnsi="Arial" w:cs="Arial"/>
          <w:sz w:val="24"/>
          <w:szCs w:val="24"/>
          <w:lang w:val="es-ES"/>
        </w:rPr>
        <w:t xml:space="preserve">El casco antiguo poseía </w:t>
      </w:r>
      <w:r w:rsidRPr="00A35717">
        <w:rPr>
          <w:rFonts w:ascii="Arial" w:hAnsi="Arial" w:cs="Arial"/>
          <w:sz w:val="24"/>
          <w:szCs w:val="24"/>
          <w:lang w:val="es-ES"/>
        </w:rPr>
        <w:t>murallas</w:t>
      </w:r>
      <w:r w:rsidRPr="00A64009">
        <w:rPr>
          <w:rFonts w:ascii="Arial" w:hAnsi="Arial" w:cs="Arial"/>
          <w:b/>
          <w:bCs/>
          <w:sz w:val="24"/>
          <w:szCs w:val="24"/>
          <w:lang w:val="es-ES"/>
        </w:rPr>
        <w:t xml:space="preserve"> </w:t>
      </w:r>
      <w:r w:rsidRPr="00A64009">
        <w:rPr>
          <w:rFonts w:ascii="Arial" w:hAnsi="Arial" w:cs="Arial"/>
          <w:sz w:val="24"/>
          <w:szCs w:val="24"/>
          <w:lang w:val="es-ES"/>
        </w:rPr>
        <w:t>de l</w:t>
      </w:r>
      <w:r>
        <w:rPr>
          <w:rFonts w:ascii="Arial" w:hAnsi="Arial" w:cs="Arial"/>
          <w:sz w:val="24"/>
          <w:szCs w:val="24"/>
          <w:lang w:val="es-ES"/>
        </w:rPr>
        <w:t xml:space="preserve">as que se conservan </w:t>
      </w:r>
      <w:r w:rsidRPr="00A64009">
        <w:rPr>
          <w:rFonts w:ascii="Arial" w:hAnsi="Arial" w:cs="Arial"/>
          <w:sz w:val="24"/>
          <w:szCs w:val="24"/>
          <w:lang w:val="es-ES"/>
        </w:rPr>
        <w:t>restos. Las murallas tenían finalidad</w:t>
      </w:r>
      <w:r>
        <w:rPr>
          <w:rFonts w:ascii="Helvetica" w:hAnsi="Helvetica" w:cs="Helvetica"/>
          <w:sz w:val="20"/>
          <w:szCs w:val="20"/>
          <w:lang w:val="es-ES"/>
        </w:rPr>
        <w:t xml:space="preserve"> </w:t>
      </w:r>
      <w:r w:rsidRPr="00A64009">
        <w:rPr>
          <w:rFonts w:ascii="Arial" w:hAnsi="Arial" w:cs="Arial"/>
          <w:sz w:val="24"/>
          <w:szCs w:val="24"/>
          <w:lang w:val="es-ES"/>
        </w:rPr>
        <w:t>defensiva, fiscal (asegurar el pago de impuestos) y sanitaria (aislar a la ciudad en caso de epidemia).</w:t>
      </w:r>
    </w:p>
    <w:p w:rsidR="005209B6" w:rsidRDefault="005209B6" w:rsidP="00A35717">
      <w:pPr>
        <w:spacing w:line="240" w:lineRule="auto"/>
        <w:ind w:left="-900"/>
        <w:jc w:val="both"/>
        <w:rPr>
          <w:rFonts w:ascii="Arial" w:hAnsi="Arial" w:cs="Arial"/>
          <w:sz w:val="24"/>
          <w:szCs w:val="24"/>
        </w:rPr>
      </w:pPr>
      <w:r w:rsidRPr="00A35717">
        <w:rPr>
          <w:rFonts w:ascii="Arial" w:hAnsi="Arial" w:cs="Arial"/>
          <w:sz w:val="24"/>
          <w:szCs w:val="24"/>
          <w:lang w:val="es-ES"/>
        </w:rPr>
        <w:t>El plano del casco antiguo es irregular</w:t>
      </w:r>
      <w:r w:rsidRPr="00A64009">
        <w:rPr>
          <w:rFonts w:ascii="Arial" w:hAnsi="Arial" w:cs="Arial"/>
          <w:sz w:val="24"/>
          <w:szCs w:val="24"/>
          <w:lang w:val="es-ES"/>
        </w:rPr>
        <w:t>, de calles estrechas y tortuosas, que conservan en buena parte el trazado musulmán (adarv</w:t>
      </w:r>
      <w:r>
        <w:rPr>
          <w:rFonts w:ascii="Arial" w:hAnsi="Arial" w:cs="Arial"/>
          <w:sz w:val="24"/>
          <w:szCs w:val="24"/>
          <w:lang w:val="es-ES"/>
        </w:rPr>
        <w:t>es</w:t>
      </w:r>
      <w:r w:rsidRPr="00A64009">
        <w:rPr>
          <w:rFonts w:ascii="Arial" w:hAnsi="Arial" w:cs="Arial"/>
          <w:sz w:val="24"/>
          <w:szCs w:val="24"/>
          <w:lang w:val="es-ES"/>
        </w:rPr>
        <w:t xml:space="preserve">, plazas, patios y plazuelas). También se observan </w:t>
      </w:r>
      <w:r>
        <w:rPr>
          <w:rFonts w:ascii="Arial" w:hAnsi="Arial" w:cs="Arial"/>
          <w:sz w:val="24"/>
          <w:szCs w:val="24"/>
          <w:lang w:val="es-ES"/>
        </w:rPr>
        <w:lastRenderedPageBreak/>
        <w:t xml:space="preserve">en él </w:t>
      </w:r>
      <w:r w:rsidRPr="00A64009">
        <w:rPr>
          <w:rFonts w:ascii="Arial" w:hAnsi="Arial" w:cs="Arial"/>
          <w:sz w:val="24"/>
          <w:szCs w:val="24"/>
          <w:lang w:val="es-ES"/>
        </w:rPr>
        <w:t>avenidas</w:t>
      </w:r>
      <w:r>
        <w:rPr>
          <w:rFonts w:ascii="Arial" w:hAnsi="Arial" w:cs="Arial"/>
          <w:sz w:val="24"/>
          <w:szCs w:val="24"/>
          <w:lang w:val="es-ES"/>
        </w:rPr>
        <w:t xml:space="preserve"> y plazas</w:t>
      </w:r>
      <w:r w:rsidRPr="00A64009">
        <w:rPr>
          <w:rFonts w:ascii="Arial" w:hAnsi="Arial" w:cs="Arial"/>
          <w:sz w:val="24"/>
          <w:szCs w:val="24"/>
          <w:lang w:val="es-ES"/>
        </w:rPr>
        <w:t xml:space="preserve"> más amplias, que corresponden a reformas urbanísticas posteriores, realizadas en la Edad Moderna o en el siglo XIX.</w:t>
      </w:r>
    </w:p>
    <w:p w:rsidR="005209B6" w:rsidRDefault="005209B6" w:rsidP="00A35717">
      <w:pPr>
        <w:spacing w:line="240" w:lineRule="auto"/>
        <w:ind w:left="-900"/>
        <w:jc w:val="both"/>
        <w:rPr>
          <w:rFonts w:ascii="Arial" w:hAnsi="Arial" w:cs="Arial"/>
          <w:sz w:val="24"/>
          <w:szCs w:val="24"/>
        </w:rPr>
      </w:pPr>
      <w:r w:rsidRPr="00A64009">
        <w:rPr>
          <w:rFonts w:ascii="Arial" w:hAnsi="Arial" w:cs="Arial"/>
          <w:sz w:val="24"/>
          <w:szCs w:val="24"/>
          <w:lang w:val="es-ES"/>
        </w:rPr>
        <w:t xml:space="preserve">La </w:t>
      </w:r>
      <w:r w:rsidRPr="00A35717">
        <w:rPr>
          <w:rFonts w:ascii="Arial" w:hAnsi="Arial" w:cs="Arial"/>
          <w:sz w:val="24"/>
          <w:szCs w:val="24"/>
          <w:lang w:val="es-ES"/>
        </w:rPr>
        <w:t>trama</w:t>
      </w:r>
      <w:r>
        <w:rPr>
          <w:rFonts w:ascii="Arial" w:hAnsi="Arial" w:cs="Arial"/>
          <w:sz w:val="24"/>
          <w:szCs w:val="24"/>
          <w:lang w:val="es-ES"/>
        </w:rPr>
        <w:t xml:space="preserve"> del casco antiguo</w:t>
      </w:r>
      <w:r w:rsidRPr="00A64009">
        <w:rPr>
          <w:rFonts w:ascii="Arial" w:hAnsi="Arial" w:cs="Arial"/>
          <w:b/>
          <w:bCs/>
          <w:sz w:val="24"/>
          <w:szCs w:val="24"/>
          <w:lang w:val="es-ES"/>
        </w:rPr>
        <w:t xml:space="preserve"> </w:t>
      </w:r>
      <w:r w:rsidRPr="00A64009">
        <w:rPr>
          <w:rFonts w:ascii="Arial" w:hAnsi="Arial" w:cs="Arial"/>
          <w:sz w:val="24"/>
          <w:szCs w:val="24"/>
          <w:lang w:val="es-ES"/>
        </w:rPr>
        <w:t>es cerrada y compacta, debido a que el crecimiento de la ciudad se localizó durante siglos en el</w:t>
      </w:r>
      <w:r>
        <w:rPr>
          <w:rFonts w:ascii="Arial" w:hAnsi="Arial" w:cs="Arial"/>
          <w:sz w:val="24"/>
          <w:szCs w:val="24"/>
          <w:lang w:val="es-ES"/>
        </w:rPr>
        <w:t xml:space="preserve"> </w:t>
      </w:r>
      <w:r w:rsidRPr="00A64009">
        <w:rPr>
          <w:rFonts w:ascii="Arial" w:hAnsi="Arial" w:cs="Arial"/>
          <w:sz w:val="24"/>
          <w:szCs w:val="24"/>
          <w:lang w:val="es-ES"/>
        </w:rPr>
        <w:t>espacio intramuros.</w:t>
      </w:r>
    </w:p>
    <w:p w:rsidR="005209B6" w:rsidRDefault="005209B6" w:rsidP="00A35717">
      <w:pPr>
        <w:spacing w:line="240" w:lineRule="auto"/>
        <w:ind w:left="-900"/>
        <w:jc w:val="both"/>
        <w:rPr>
          <w:rFonts w:ascii="Arial" w:hAnsi="Arial" w:cs="Arial"/>
          <w:sz w:val="24"/>
          <w:szCs w:val="24"/>
        </w:rPr>
      </w:pPr>
      <w:r w:rsidRPr="00A64009">
        <w:rPr>
          <w:rFonts w:ascii="Arial" w:hAnsi="Arial" w:cs="Arial"/>
          <w:sz w:val="24"/>
          <w:szCs w:val="24"/>
          <w:lang w:val="es-ES"/>
        </w:rPr>
        <w:t xml:space="preserve">La </w:t>
      </w:r>
      <w:r w:rsidRPr="00A35717">
        <w:rPr>
          <w:rFonts w:ascii="Arial" w:hAnsi="Arial" w:cs="Arial"/>
          <w:sz w:val="24"/>
          <w:szCs w:val="24"/>
          <w:lang w:val="es-ES"/>
        </w:rPr>
        <w:t xml:space="preserve">edificación </w:t>
      </w:r>
      <w:r w:rsidRPr="00A64009">
        <w:rPr>
          <w:rFonts w:ascii="Arial" w:hAnsi="Arial" w:cs="Arial"/>
          <w:sz w:val="24"/>
          <w:szCs w:val="24"/>
          <w:lang w:val="es-ES"/>
        </w:rPr>
        <w:t xml:space="preserve">tradicional es de </w:t>
      </w:r>
      <w:r>
        <w:rPr>
          <w:rFonts w:ascii="Arial" w:hAnsi="Arial" w:cs="Arial"/>
          <w:sz w:val="24"/>
          <w:szCs w:val="24"/>
          <w:lang w:val="es-ES"/>
        </w:rPr>
        <w:t xml:space="preserve">baja altura, con </w:t>
      </w:r>
      <w:r w:rsidRPr="00A64009">
        <w:rPr>
          <w:rFonts w:ascii="Arial" w:hAnsi="Arial" w:cs="Arial"/>
          <w:sz w:val="24"/>
          <w:szCs w:val="24"/>
          <w:lang w:val="es-ES"/>
        </w:rPr>
        <w:t>una progresiv</w:t>
      </w:r>
      <w:r>
        <w:rPr>
          <w:rFonts w:ascii="Arial" w:hAnsi="Arial" w:cs="Arial"/>
          <w:sz w:val="24"/>
          <w:szCs w:val="24"/>
          <w:lang w:val="es-ES"/>
        </w:rPr>
        <w:t>a tendencia a la verticalidad</w:t>
      </w:r>
      <w:r w:rsidRPr="00A64009">
        <w:rPr>
          <w:rFonts w:ascii="Arial" w:hAnsi="Arial" w:cs="Arial"/>
          <w:sz w:val="24"/>
          <w:szCs w:val="24"/>
          <w:lang w:val="es-ES"/>
        </w:rPr>
        <w:t>. Quedan restos de destacados edificios históricos, pertenecientes a divers</w:t>
      </w:r>
      <w:r>
        <w:rPr>
          <w:rFonts w:ascii="Arial" w:hAnsi="Arial" w:cs="Arial"/>
          <w:sz w:val="24"/>
          <w:szCs w:val="24"/>
          <w:lang w:val="es-ES"/>
        </w:rPr>
        <w:t>as épocas y culturas: de origen musulmán (zocos y mezquitas), judío</w:t>
      </w:r>
      <w:r w:rsidRPr="00A64009">
        <w:rPr>
          <w:rFonts w:ascii="Arial" w:hAnsi="Arial" w:cs="Arial"/>
          <w:sz w:val="24"/>
          <w:szCs w:val="24"/>
          <w:lang w:val="es-ES"/>
        </w:rPr>
        <w:t xml:space="preserve"> (barrio de la ju</w:t>
      </w:r>
      <w:r>
        <w:rPr>
          <w:rFonts w:ascii="Arial" w:hAnsi="Arial" w:cs="Arial"/>
          <w:sz w:val="24"/>
          <w:szCs w:val="24"/>
          <w:lang w:val="es-ES"/>
        </w:rPr>
        <w:t>derías, sinagogas), y cristiano</w:t>
      </w:r>
      <w:r w:rsidRPr="00A64009">
        <w:rPr>
          <w:rFonts w:ascii="Arial" w:hAnsi="Arial" w:cs="Arial"/>
          <w:sz w:val="24"/>
          <w:szCs w:val="24"/>
          <w:lang w:val="es-ES"/>
        </w:rPr>
        <w:t xml:space="preserve"> (iglesias, la catedral gótica, monasterios, conventos, edificios renacentistas, como el alcázar levantado por Carlos I).</w:t>
      </w:r>
    </w:p>
    <w:p w:rsidR="005209B6" w:rsidRDefault="005209B6" w:rsidP="00153471">
      <w:pPr>
        <w:spacing w:line="240" w:lineRule="auto"/>
        <w:ind w:left="-900"/>
        <w:jc w:val="both"/>
        <w:rPr>
          <w:rFonts w:ascii="Arial" w:hAnsi="Arial" w:cs="Arial"/>
          <w:sz w:val="24"/>
          <w:szCs w:val="24"/>
        </w:rPr>
      </w:pPr>
      <w:r w:rsidRPr="00A64009">
        <w:rPr>
          <w:rFonts w:ascii="Arial" w:hAnsi="Arial" w:cs="Arial"/>
          <w:sz w:val="24"/>
          <w:szCs w:val="24"/>
          <w:lang w:val="es-ES"/>
        </w:rPr>
        <w:t xml:space="preserve">Los </w:t>
      </w:r>
      <w:r w:rsidRPr="00A35717">
        <w:rPr>
          <w:rFonts w:ascii="Arial" w:hAnsi="Arial" w:cs="Arial"/>
          <w:sz w:val="24"/>
          <w:szCs w:val="24"/>
          <w:lang w:val="es-ES"/>
        </w:rPr>
        <w:t>usos del suelo</w:t>
      </w:r>
      <w:r w:rsidRPr="00A64009">
        <w:rPr>
          <w:rFonts w:ascii="Arial" w:hAnsi="Arial" w:cs="Arial"/>
          <w:b/>
          <w:bCs/>
          <w:sz w:val="24"/>
          <w:szCs w:val="24"/>
          <w:lang w:val="es-ES"/>
        </w:rPr>
        <w:t xml:space="preserve"> </w:t>
      </w:r>
      <w:r w:rsidRPr="00A64009">
        <w:rPr>
          <w:rFonts w:ascii="Arial" w:hAnsi="Arial" w:cs="Arial"/>
          <w:sz w:val="24"/>
          <w:szCs w:val="24"/>
          <w:lang w:val="es-ES"/>
        </w:rPr>
        <w:t>tradicionales eran residenciales, comerciales y ar</w:t>
      </w:r>
      <w:r>
        <w:rPr>
          <w:rFonts w:ascii="Arial" w:hAnsi="Arial" w:cs="Arial"/>
          <w:sz w:val="24"/>
          <w:szCs w:val="24"/>
          <w:lang w:val="es-ES"/>
        </w:rPr>
        <w:t xml:space="preserve">tesanales (paños, </w:t>
      </w:r>
      <w:r w:rsidRPr="00A64009">
        <w:rPr>
          <w:rFonts w:ascii="Arial" w:hAnsi="Arial" w:cs="Arial"/>
          <w:sz w:val="24"/>
          <w:szCs w:val="24"/>
          <w:lang w:val="es-ES"/>
        </w:rPr>
        <w:t>armas). Actualmente, esta zona está perdiendo el uso residencial tradicional a raíz del deterioro de muchas</w:t>
      </w:r>
      <w:r>
        <w:rPr>
          <w:rFonts w:ascii="Arial" w:hAnsi="Arial" w:cs="Arial"/>
          <w:sz w:val="24"/>
          <w:szCs w:val="24"/>
          <w:lang w:val="es-ES"/>
        </w:rPr>
        <w:t xml:space="preserve"> viviendas y del </w:t>
      </w:r>
      <w:r w:rsidRPr="00A64009">
        <w:rPr>
          <w:rFonts w:ascii="Arial" w:hAnsi="Arial" w:cs="Arial"/>
          <w:sz w:val="24"/>
          <w:szCs w:val="24"/>
          <w:lang w:val="es-ES"/>
        </w:rPr>
        <w:t>progresivo envejecimiento de los grupos sociales que viven en</w:t>
      </w:r>
      <w:r>
        <w:rPr>
          <w:rFonts w:ascii="Arial" w:hAnsi="Arial" w:cs="Arial"/>
          <w:sz w:val="24"/>
          <w:szCs w:val="24"/>
          <w:lang w:val="es-ES"/>
        </w:rPr>
        <w:t xml:space="preserve"> él. P</w:t>
      </w:r>
      <w:r w:rsidRPr="00A64009">
        <w:rPr>
          <w:rFonts w:ascii="Arial" w:hAnsi="Arial" w:cs="Arial"/>
          <w:sz w:val="24"/>
          <w:szCs w:val="24"/>
          <w:lang w:val="es-ES"/>
        </w:rPr>
        <w:t>resenta importantes usos terciarios (oficinas, comercios, restaurantes), en muchos casos</w:t>
      </w:r>
      <w:r>
        <w:rPr>
          <w:rFonts w:ascii="Arial" w:hAnsi="Arial" w:cs="Arial"/>
          <w:sz w:val="24"/>
          <w:szCs w:val="24"/>
          <w:lang w:val="es-ES"/>
        </w:rPr>
        <w:t xml:space="preserve"> </w:t>
      </w:r>
      <w:r w:rsidRPr="00A64009">
        <w:rPr>
          <w:rFonts w:ascii="Arial" w:hAnsi="Arial" w:cs="Arial"/>
          <w:sz w:val="24"/>
          <w:szCs w:val="24"/>
          <w:lang w:val="es-ES"/>
        </w:rPr>
        <w:t>relacionados</w:t>
      </w:r>
      <w:r>
        <w:rPr>
          <w:rFonts w:ascii="Arial" w:hAnsi="Arial" w:cs="Arial"/>
          <w:sz w:val="24"/>
          <w:szCs w:val="24"/>
          <w:lang w:val="es-ES"/>
        </w:rPr>
        <w:t xml:space="preserve"> con el </w:t>
      </w:r>
      <w:r w:rsidRPr="00A64009">
        <w:rPr>
          <w:rFonts w:ascii="Arial" w:hAnsi="Arial" w:cs="Arial"/>
          <w:sz w:val="24"/>
          <w:szCs w:val="24"/>
          <w:lang w:val="es-ES"/>
        </w:rPr>
        <w:t>turismo</w:t>
      </w:r>
      <w:r>
        <w:rPr>
          <w:rFonts w:ascii="Arial" w:hAnsi="Arial" w:cs="Arial"/>
          <w:sz w:val="24"/>
          <w:szCs w:val="24"/>
          <w:lang w:val="es-ES"/>
        </w:rPr>
        <w:t xml:space="preserve"> cultural</w:t>
      </w:r>
      <w:r w:rsidRPr="00A64009">
        <w:rPr>
          <w:rFonts w:ascii="Arial" w:hAnsi="Arial" w:cs="Arial"/>
          <w:sz w:val="24"/>
          <w:szCs w:val="24"/>
          <w:lang w:val="es-ES"/>
        </w:rPr>
        <w:t xml:space="preserve"> que atrae esta zona d</w:t>
      </w:r>
      <w:r>
        <w:rPr>
          <w:rFonts w:ascii="Arial" w:hAnsi="Arial" w:cs="Arial"/>
          <w:sz w:val="24"/>
          <w:szCs w:val="24"/>
          <w:lang w:val="es-ES"/>
        </w:rPr>
        <w:t>e la ciudad.</w:t>
      </w:r>
    </w:p>
    <w:p w:rsidR="005209B6" w:rsidRDefault="005209B6" w:rsidP="00153471">
      <w:pPr>
        <w:spacing w:line="240" w:lineRule="auto"/>
        <w:ind w:left="-900"/>
        <w:jc w:val="both"/>
        <w:rPr>
          <w:rFonts w:ascii="Arial" w:hAnsi="Arial" w:cs="Arial"/>
          <w:sz w:val="24"/>
          <w:szCs w:val="24"/>
        </w:rPr>
      </w:pPr>
      <w:r w:rsidRPr="00A64009">
        <w:rPr>
          <w:rFonts w:ascii="Arial" w:hAnsi="Arial" w:cs="Arial"/>
          <w:sz w:val="24"/>
          <w:szCs w:val="24"/>
          <w:lang w:val="es-ES"/>
        </w:rPr>
        <w:t xml:space="preserve">Los </w:t>
      </w:r>
      <w:r w:rsidRPr="00153471">
        <w:rPr>
          <w:rFonts w:ascii="Arial" w:hAnsi="Arial" w:cs="Arial"/>
          <w:sz w:val="24"/>
          <w:szCs w:val="24"/>
          <w:lang w:val="es-ES"/>
        </w:rPr>
        <w:t>principales problemas</w:t>
      </w:r>
      <w:r w:rsidRPr="00A64009">
        <w:rPr>
          <w:rFonts w:ascii="Arial" w:hAnsi="Arial" w:cs="Arial"/>
          <w:b/>
          <w:bCs/>
          <w:sz w:val="24"/>
          <w:szCs w:val="24"/>
          <w:lang w:val="es-ES"/>
        </w:rPr>
        <w:t xml:space="preserve"> </w:t>
      </w:r>
      <w:r w:rsidRPr="00A64009">
        <w:rPr>
          <w:rFonts w:ascii="Arial" w:hAnsi="Arial" w:cs="Arial"/>
          <w:sz w:val="24"/>
          <w:szCs w:val="24"/>
          <w:lang w:val="es-ES"/>
        </w:rPr>
        <w:t>que afectan hoy al casco antiguo son el progresivo vaciamiento de los inmuebles</w:t>
      </w:r>
      <w:r>
        <w:rPr>
          <w:rFonts w:ascii="Arial" w:hAnsi="Arial" w:cs="Arial"/>
          <w:sz w:val="24"/>
          <w:szCs w:val="24"/>
          <w:lang w:val="es-ES"/>
        </w:rPr>
        <w:t xml:space="preserve"> </w:t>
      </w:r>
      <w:r w:rsidRPr="00A64009">
        <w:rPr>
          <w:rFonts w:ascii="Arial" w:hAnsi="Arial" w:cs="Arial"/>
          <w:sz w:val="24"/>
          <w:szCs w:val="24"/>
          <w:lang w:val="es-ES"/>
        </w:rPr>
        <w:t>por la deficiente habitabilidad de las viviendas, el deterioro de algunos edificios históricos y la saturación y</w:t>
      </w:r>
      <w:r>
        <w:rPr>
          <w:rFonts w:ascii="Arial" w:hAnsi="Arial" w:cs="Arial"/>
          <w:sz w:val="24"/>
          <w:szCs w:val="24"/>
          <w:lang w:val="es-ES"/>
        </w:rPr>
        <w:t xml:space="preserve"> congestión de oficinas, </w:t>
      </w:r>
      <w:r w:rsidRPr="00A64009">
        <w:rPr>
          <w:rFonts w:ascii="Arial" w:hAnsi="Arial" w:cs="Arial"/>
          <w:sz w:val="24"/>
          <w:szCs w:val="24"/>
          <w:lang w:val="es-ES"/>
        </w:rPr>
        <w:t>comercios</w:t>
      </w:r>
      <w:r>
        <w:rPr>
          <w:rFonts w:ascii="Arial" w:hAnsi="Arial" w:cs="Arial"/>
          <w:sz w:val="24"/>
          <w:szCs w:val="24"/>
          <w:lang w:val="es-ES"/>
        </w:rPr>
        <w:t xml:space="preserve"> y</w:t>
      </w:r>
      <w:r w:rsidRPr="00153471">
        <w:rPr>
          <w:rFonts w:ascii="Arial" w:hAnsi="Arial" w:cs="Arial"/>
          <w:sz w:val="24"/>
          <w:szCs w:val="24"/>
          <w:lang w:val="es-ES"/>
        </w:rPr>
        <w:t xml:space="preserve"> </w:t>
      </w:r>
      <w:r>
        <w:rPr>
          <w:rFonts w:ascii="Arial" w:hAnsi="Arial" w:cs="Arial"/>
          <w:sz w:val="24"/>
          <w:szCs w:val="24"/>
          <w:lang w:val="es-ES"/>
        </w:rPr>
        <w:t xml:space="preserve">equipamientos. </w:t>
      </w:r>
      <w:r w:rsidRPr="00A64009">
        <w:rPr>
          <w:rFonts w:ascii="Arial" w:hAnsi="Arial" w:cs="Arial"/>
          <w:sz w:val="24"/>
          <w:szCs w:val="24"/>
          <w:lang w:val="es-ES"/>
        </w:rPr>
        <w:t>Ello exige políticas de rehabilitación.</w:t>
      </w:r>
    </w:p>
    <w:p w:rsidR="005209B6" w:rsidRDefault="005209B6" w:rsidP="005C784A">
      <w:pPr>
        <w:spacing w:line="240" w:lineRule="auto"/>
        <w:ind w:left="-900"/>
        <w:jc w:val="both"/>
        <w:rPr>
          <w:rFonts w:ascii="Arial" w:hAnsi="Arial" w:cs="Arial"/>
          <w:sz w:val="24"/>
          <w:szCs w:val="24"/>
        </w:rPr>
      </w:pPr>
      <w:r w:rsidRPr="00153471">
        <w:rPr>
          <w:rFonts w:ascii="Arial" w:hAnsi="Arial" w:cs="Arial"/>
          <w:sz w:val="24"/>
          <w:szCs w:val="24"/>
          <w:u w:val="single"/>
          <w:lang w:val="es-ES"/>
        </w:rPr>
        <w:t>EL ENSANCHE DE MEDIADOS DEL XIX Y PRIMER TERCIO DEL XX</w:t>
      </w:r>
      <w:r w:rsidRPr="00153471">
        <w:rPr>
          <w:rFonts w:ascii="Arial" w:hAnsi="Arial" w:cs="Arial"/>
          <w:sz w:val="24"/>
          <w:szCs w:val="24"/>
          <w:u w:val="single"/>
        </w:rPr>
        <w:t>:</w:t>
      </w:r>
      <w:r>
        <w:rPr>
          <w:rFonts w:ascii="Arial" w:hAnsi="Arial" w:cs="Arial"/>
          <w:sz w:val="24"/>
          <w:szCs w:val="24"/>
        </w:rPr>
        <w:t xml:space="preserve"> </w:t>
      </w:r>
      <w:r w:rsidRPr="00A64009">
        <w:rPr>
          <w:rFonts w:ascii="Arial" w:hAnsi="Arial" w:cs="Arial"/>
          <w:sz w:val="24"/>
          <w:szCs w:val="24"/>
          <w:lang w:val="es-ES"/>
        </w:rPr>
        <w:t>A mediados del siglo XIX, el crecimiento de Toled</w:t>
      </w:r>
      <w:r>
        <w:rPr>
          <w:rFonts w:ascii="Arial" w:hAnsi="Arial" w:cs="Arial"/>
          <w:sz w:val="24"/>
          <w:szCs w:val="24"/>
          <w:lang w:val="es-ES"/>
        </w:rPr>
        <w:t xml:space="preserve">o adquirió un nuevo impulso </w:t>
      </w:r>
      <w:r w:rsidRPr="00A64009">
        <w:rPr>
          <w:rFonts w:ascii="Arial" w:hAnsi="Arial" w:cs="Arial"/>
          <w:sz w:val="24"/>
          <w:szCs w:val="24"/>
          <w:lang w:val="es-ES"/>
        </w:rPr>
        <w:t>con motivo de su elección como capital provincial en la</w:t>
      </w:r>
      <w:r>
        <w:rPr>
          <w:rFonts w:ascii="Arial" w:hAnsi="Arial" w:cs="Arial"/>
          <w:sz w:val="24"/>
          <w:szCs w:val="24"/>
          <w:lang w:val="es-ES"/>
        </w:rPr>
        <w:t xml:space="preserve"> </w:t>
      </w:r>
      <w:r w:rsidRPr="00A64009">
        <w:rPr>
          <w:rFonts w:ascii="Arial" w:hAnsi="Arial" w:cs="Arial"/>
          <w:sz w:val="24"/>
          <w:szCs w:val="24"/>
          <w:lang w:val="es-ES"/>
        </w:rPr>
        <w:t>nueva división administrativa de Javier de Burgos (1833)</w:t>
      </w:r>
      <w:r>
        <w:rPr>
          <w:rFonts w:ascii="Arial" w:hAnsi="Arial" w:cs="Arial"/>
          <w:sz w:val="24"/>
          <w:szCs w:val="24"/>
          <w:lang w:val="es-ES"/>
        </w:rPr>
        <w:t xml:space="preserve"> </w:t>
      </w:r>
      <w:r w:rsidRPr="00A64009">
        <w:rPr>
          <w:rFonts w:ascii="Arial" w:hAnsi="Arial" w:cs="Arial"/>
          <w:sz w:val="24"/>
          <w:szCs w:val="24"/>
          <w:lang w:val="es-ES"/>
        </w:rPr>
        <w:t>y con la llegada del ferrocarril (1858). El crecimiento extramuros tuvo lugar mediante pequeños barrio</w:t>
      </w:r>
      <w:r>
        <w:rPr>
          <w:rFonts w:ascii="Arial" w:hAnsi="Arial" w:cs="Arial"/>
          <w:sz w:val="24"/>
          <w:szCs w:val="24"/>
          <w:lang w:val="es-ES"/>
        </w:rPr>
        <w:t>s</w:t>
      </w:r>
      <w:r w:rsidRPr="00A64009">
        <w:rPr>
          <w:rFonts w:ascii="Arial" w:hAnsi="Arial" w:cs="Arial"/>
          <w:sz w:val="24"/>
          <w:szCs w:val="24"/>
          <w:lang w:val="es-ES"/>
        </w:rPr>
        <w:t>: núcleo de Santa Bárbara frente a la antigua estación, los barrios</w:t>
      </w:r>
      <w:r>
        <w:rPr>
          <w:rFonts w:ascii="Arial" w:hAnsi="Arial" w:cs="Arial"/>
          <w:sz w:val="24"/>
          <w:szCs w:val="24"/>
          <w:lang w:val="es-ES"/>
        </w:rPr>
        <w:t xml:space="preserve"> </w:t>
      </w:r>
      <w:r w:rsidRPr="00A64009">
        <w:rPr>
          <w:rFonts w:ascii="Arial" w:hAnsi="Arial" w:cs="Arial"/>
          <w:sz w:val="24"/>
          <w:szCs w:val="24"/>
          <w:lang w:val="es-ES"/>
        </w:rPr>
        <w:t>de San Antón, el Cristo de la Vega, la Solanilla y San Martín.</w:t>
      </w:r>
    </w:p>
    <w:p w:rsidR="005209B6" w:rsidRDefault="005209B6" w:rsidP="005C784A">
      <w:pPr>
        <w:spacing w:line="240" w:lineRule="auto"/>
        <w:ind w:left="-900"/>
        <w:jc w:val="both"/>
        <w:rPr>
          <w:rFonts w:ascii="Arial" w:hAnsi="Arial" w:cs="Arial"/>
          <w:sz w:val="24"/>
          <w:szCs w:val="24"/>
          <w:lang w:val="es-ES"/>
        </w:rPr>
      </w:pPr>
      <w:r w:rsidRPr="00A64009">
        <w:rPr>
          <w:rFonts w:ascii="Arial" w:hAnsi="Arial" w:cs="Arial"/>
          <w:sz w:val="24"/>
          <w:szCs w:val="24"/>
          <w:lang w:val="es-ES"/>
        </w:rPr>
        <w:t>De todas formas el ensanche de este momento no tuvo gran relevancia espacial debido al escaso dinamismo</w:t>
      </w:r>
      <w:r>
        <w:rPr>
          <w:rFonts w:ascii="Arial" w:hAnsi="Arial" w:cs="Arial"/>
          <w:sz w:val="24"/>
          <w:szCs w:val="24"/>
          <w:lang w:val="es-ES"/>
        </w:rPr>
        <w:t xml:space="preserve"> </w:t>
      </w:r>
      <w:r w:rsidRPr="00A64009">
        <w:rPr>
          <w:rFonts w:ascii="Arial" w:hAnsi="Arial" w:cs="Arial"/>
          <w:sz w:val="24"/>
          <w:szCs w:val="24"/>
          <w:lang w:val="es-ES"/>
        </w:rPr>
        <w:t>demográfico y económico de la ciudad.</w:t>
      </w:r>
    </w:p>
    <w:p w:rsidR="005209B6" w:rsidRDefault="005209B6" w:rsidP="005C784A">
      <w:pPr>
        <w:spacing w:line="240" w:lineRule="auto"/>
        <w:ind w:left="-900"/>
        <w:jc w:val="both"/>
        <w:rPr>
          <w:rFonts w:ascii="Arial" w:hAnsi="Arial" w:cs="Arial"/>
          <w:sz w:val="24"/>
          <w:szCs w:val="24"/>
          <w:u w:val="single"/>
        </w:rPr>
      </w:pPr>
      <w:r w:rsidRPr="005C784A">
        <w:rPr>
          <w:rFonts w:ascii="Arial" w:hAnsi="Arial" w:cs="Arial"/>
          <w:sz w:val="24"/>
          <w:szCs w:val="24"/>
          <w:u w:val="single"/>
          <w:lang w:val="es-ES"/>
        </w:rPr>
        <w:t>LA PERIFERIA URBANA</w:t>
      </w:r>
      <w:r>
        <w:rPr>
          <w:rFonts w:ascii="Arial" w:hAnsi="Arial" w:cs="Arial"/>
          <w:sz w:val="24"/>
          <w:szCs w:val="24"/>
          <w:u w:val="single"/>
        </w:rPr>
        <w:t>:</w:t>
      </w:r>
      <w:r w:rsidRPr="005C784A">
        <w:rPr>
          <w:rFonts w:ascii="Arial" w:hAnsi="Arial" w:cs="Arial"/>
          <w:sz w:val="24"/>
          <w:szCs w:val="24"/>
        </w:rPr>
        <w:t xml:space="preserve"> </w:t>
      </w:r>
      <w:r w:rsidRPr="00A64009">
        <w:rPr>
          <w:rFonts w:ascii="Arial" w:hAnsi="Arial" w:cs="Arial"/>
          <w:sz w:val="24"/>
          <w:szCs w:val="24"/>
          <w:lang w:val="es-ES"/>
        </w:rPr>
        <w:t>El gran impulso urbanístico de Toledo vino tras la Guerra Civil, en forma de remodelaciones internas y de</w:t>
      </w:r>
      <w:r>
        <w:rPr>
          <w:rFonts w:ascii="Arial" w:hAnsi="Arial" w:cs="Arial"/>
          <w:sz w:val="24"/>
          <w:szCs w:val="24"/>
          <w:lang w:val="es-ES"/>
        </w:rPr>
        <w:t xml:space="preserve"> </w:t>
      </w:r>
      <w:r w:rsidRPr="00A64009">
        <w:rPr>
          <w:rFonts w:ascii="Arial" w:hAnsi="Arial" w:cs="Arial"/>
          <w:sz w:val="24"/>
          <w:szCs w:val="24"/>
          <w:lang w:val="es-ES"/>
        </w:rPr>
        <w:t>expansiones extramuros. Se debió al crecimiento de la población y a la creación del polígono de descongestión</w:t>
      </w:r>
      <w:r>
        <w:rPr>
          <w:rFonts w:ascii="Arial" w:hAnsi="Arial" w:cs="Arial"/>
          <w:sz w:val="24"/>
          <w:szCs w:val="24"/>
          <w:lang w:val="es-ES"/>
        </w:rPr>
        <w:t xml:space="preserve"> </w:t>
      </w:r>
      <w:r w:rsidRPr="00A64009">
        <w:rPr>
          <w:rFonts w:ascii="Arial" w:hAnsi="Arial" w:cs="Arial"/>
          <w:sz w:val="24"/>
          <w:szCs w:val="24"/>
          <w:lang w:val="es-ES"/>
        </w:rPr>
        <w:t>de Madrid en los años 60.</w:t>
      </w:r>
    </w:p>
    <w:p w:rsidR="005209B6" w:rsidRDefault="005209B6" w:rsidP="005C784A">
      <w:pPr>
        <w:spacing w:line="240" w:lineRule="auto"/>
        <w:ind w:left="-900"/>
        <w:jc w:val="both"/>
        <w:rPr>
          <w:rFonts w:ascii="Arial" w:hAnsi="Arial" w:cs="Arial"/>
          <w:sz w:val="24"/>
          <w:szCs w:val="24"/>
          <w:u w:val="single"/>
        </w:rPr>
      </w:pPr>
      <w:r w:rsidRPr="00A64009">
        <w:rPr>
          <w:rFonts w:ascii="Arial" w:hAnsi="Arial" w:cs="Arial"/>
          <w:sz w:val="24"/>
          <w:szCs w:val="24"/>
          <w:lang w:val="es-ES"/>
        </w:rPr>
        <w:t xml:space="preserve">Dentro de la periferia pueden distinguirse diversas áreas en función de </w:t>
      </w:r>
      <w:r>
        <w:rPr>
          <w:rFonts w:ascii="Arial" w:hAnsi="Arial" w:cs="Arial"/>
          <w:sz w:val="24"/>
          <w:szCs w:val="24"/>
          <w:lang w:val="es-ES"/>
        </w:rPr>
        <w:t>los usos del suelo</w:t>
      </w:r>
      <w:r w:rsidRPr="00A64009">
        <w:rPr>
          <w:rFonts w:ascii="Arial" w:hAnsi="Arial" w:cs="Arial"/>
          <w:sz w:val="24"/>
          <w:szCs w:val="24"/>
          <w:lang w:val="es-ES"/>
        </w:rPr>
        <w:t>.</w:t>
      </w:r>
    </w:p>
    <w:p w:rsidR="005209B6" w:rsidRDefault="005209B6" w:rsidP="005C784A">
      <w:pPr>
        <w:spacing w:line="240" w:lineRule="auto"/>
        <w:ind w:left="-900"/>
        <w:jc w:val="both"/>
        <w:rPr>
          <w:rFonts w:ascii="Arial" w:hAnsi="Arial" w:cs="Arial"/>
          <w:sz w:val="24"/>
          <w:szCs w:val="24"/>
          <w:u w:val="single"/>
        </w:rPr>
      </w:pPr>
      <w:r w:rsidRPr="005C784A">
        <w:rPr>
          <w:rFonts w:ascii="Arial" w:hAnsi="Arial" w:cs="Arial"/>
          <w:sz w:val="24"/>
          <w:szCs w:val="24"/>
          <w:lang w:val="es-ES"/>
        </w:rPr>
        <w:t>1) Áre</w:t>
      </w:r>
      <w:r>
        <w:rPr>
          <w:rFonts w:ascii="Arial" w:hAnsi="Arial" w:cs="Arial"/>
          <w:sz w:val="24"/>
          <w:szCs w:val="24"/>
          <w:lang w:val="es-ES"/>
        </w:rPr>
        <w:t>as residenciales:</w:t>
      </w:r>
    </w:p>
    <w:p w:rsidR="005209B6" w:rsidRDefault="005209B6" w:rsidP="005C784A">
      <w:pPr>
        <w:spacing w:line="240" w:lineRule="auto"/>
        <w:ind w:left="-900"/>
        <w:jc w:val="both"/>
        <w:rPr>
          <w:rFonts w:ascii="Arial" w:hAnsi="Arial" w:cs="Arial"/>
          <w:sz w:val="24"/>
          <w:szCs w:val="24"/>
          <w:u w:val="single"/>
          <w:lang w:val="es-ES"/>
        </w:rPr>
      </w:pPr>
      <w:r w:rsidRPr="00A64009">
        <w:rPr>
          <w:rFonts w:ascii="Arial" w:hAnsi="Arial" w:cs="Arial"/>
          <w:sz w:val="24"/>
          <w:szCs w:val="24"/>
          <w:lang w:val="es-ES"/>
        </w:rPr>
        <w:t>En el Noroeste, corresponden a una expansi</w:t>
      </w:r>
      <w:r>
        <w:rPr>
          <w:rFonts w:ascii="Arial" w:hAnsi="Arial" w:cs="Arial"/>
          <w:sz w:val="24"/>
          <w:szCs w:val="24"/>
          <w:lang w:val="es-ES"/>
        </w:rPr>
        <w:t xml:space="preserve">ón urbana </w:t>
      </w:r>
      <w:r w:rsidRPr="00A64009">
        <w:rPr>
          <w:rFonts w:ascii="Arial" w:hAnsi="Arial" w:cs="Arial"/>
          <w:sz w:val="24"/>
          <w:szCs w:val="24"/>
          <w:lang w:val="es-ES"/>
        </w:rPr>
        <w:t>planificada, que incluye zonas de diversa calidad</w:t>
      </w:r>
      <w:r>
        <w:rPr>
          <w:rFonts w:ascii="Arial" w:hAnsi="Arial" w:cs="Arial"/>
          <w:sz w:val="24"/>
          <w:szCs w:val="24"/>
          <w:lang w:val="es-ES"/>
        </w:rPr>
        <w:t xml:space="preserve"> </w:t>
      </w:r>
      <w:r w:rsidRPr="00A64009">
        <w:rPr>
          <w:rFonts w:ascii="Arial" w:hAnsi="Arial" w:cs="Arial"/>
          <w:sz w:val="24"/>
          <w:szCs w:val="24"/>
          <w:lang w:val="es-ES"/>
        </w:rPr>
        <w:t>residencial (poblado de la fábrica de Armas; bloques de la avenida de la Reconquista, Palomarejos y</w:t>
      </w:r>
      <w:r>
        <w:rPr>
          <w:rFonts w:ascii="Arial" w:hAnsi="Arial" w:cs="Arial"/>
          <w:sz w:val="24"/>
          <w:szCs w:val="24"/>
          <w:lang w:val="es-ES"/>
        </w:rPr>
        <w:t xml:space="preserve"> </w:t>
      </w:r>
      <w:r w:rsidRPr="00A64009">
        <w:rPr>
          <w:rFonts w:ascii="Arial" w:hAnsi="Arial" w:cs="Arial"/>
          <w:sz w:val="24"/>
          <w:szCs w:val="24"/>
          <w:lang w:val="es-ES"/>
        </w:rPr>
        <w:t>Buenavista y viviendas unifamiliares de la carretera de Ávila).</w:t>
      </w:r>
    </w:p>
    <w:p w:rsidR="005209B6" w:rsidRDefault="005209B6" w:rsidP="00F305F4">
      <w:pPr>
        <w:spacing w:line="240" w:lineRule="auto"/>
        <w:ind w:left="-900"/>
        <w:jc w:val="both"/>
        <w:rPr>
          <w:rFonts w:ascii="Arial" w:hAnsi="Arial" w:cs="Arial"/>
          <w:sz w:val="24"/>
          <w:szCs w:val="24"/>
          <w:u w:val="single"/>
          <w:lang w:val="es-ES"/>
        </w:rPr>
      </w:pPr>
      <w:r w:rsidRPr="00A64009">
        <w:rPr>
          <w:rFonts w:ascii="Arial" w:hAnsi="Arial" w:cs="Arial"/>
          <w:sz w:val="24"/>
          <w:szCs w:val="24"/>
          <w:lang w:val="es-ES"/>
        </w:rPr>
        <w:t>Junto a la carretera de Madrid, ha ido surgiendo un área residencial formada por barrios construidos de forma</w:t>
      </w:r>
      <w:r>
        <w:rPr>
          <w:rFonts w:ascii="Arial" w:hAnsi="Arial" w:cs="Arial"/>
          <w:sz w:val="24"/>
          <w:szCs w:val="24"/>
          <w:lang w:val="es-ES"/>
        </w:rPr>
        <w:t xml:space="preserve"> </w:t>
      </w:r>
      <w:r w:rsidRPr="00A64009">
        <w:rPr>
          <w:rFonts w:ascii="Arial" w:hAnsi="Arial" w:cs="Arial"/>
          <w:sz w:val="24"/>
          <w:szCs w:val="24"/>
          <w:lang w:val="es-ES"/>
        </w:rPr>
        <w:t>espontánea.</w:t>
      </w:r>
    </w:p>
    <w:p w:rsidR="005209B6" w:rsidRPr="00F305F4" w:rsidRDefault="005209B6" w:rsidP="00F305F4">
      <w:pPr>
        <w:spacing w:line="240" w:lineRule="auto"/>
        <w:ind w:left="-900"/>
        <w:jc w:val="both"/>
        <w:rPr>
          <w:rFonts w:ascii="Arial" w:hAnsi="Arial" w:cs="Arial"/>
          <w:sz w:val="24"/>
          <w:szCs w:val="24"/>
          <w:u w:val="single"/>
          <w:lang w:val="es-ES"/>
        </w:rPr>
      </w:pPr>
      <w:r w:rsidRPr="00A64009">
        <w:rPr>
          <w:rFonts w:ascii="Arial" w:hAnsi="Arial" w:cs="Arial"/>
          <w:sz w:val="24"/>
          <w:szCs w:val="24"/>
          <w:lang w:val="es-ES"/>
        </w:rPr>
        <w:t>Viviendas en torno al polígono industrial.</w:t>
      </w:r>
    </w:p>
    <w:p w:rsidR="005209B6" w:rsidRDefault="005209B6" w:rsidP="00F305F4">
      <w:pPr>
        <w:autoSpaceDE w:val="0"/>
        <w:autoSpaceDN w:val="0"/>
        <w:adjustRightInd w:val="0"/>
        <w:spacing w:after="0" w:line="240" w:lineRule="auto"/>
        <w:ind w:left="-851"/>
        <w:jc w:val="both"/>
        <w:rPr>
          <w:rFonts w:ascii="Arial" w:hAnsi="Arial" w:cs="Arial"/>
          <w:sz w:val="24"/>
          <w:szCs w:val="24"/>
          <w:lang w:val="es-ES"/>
        </w:rPr>
      </w:pPr>
      <w:r w:rsidRPr="005C784A">
        <w:rPr>
          <w:rFonts w:ascii="Arial" w:hAnsi="Arial" w:cs="Arial"/>
          <w:sz w:val="24"/>
          <w:szCs w:val="24"/>
          <w:lang w:val="es-ES"/>
        </w:rPr>
        <w:t>2) Áreas industriales</w:t>
      </w:r>
      <w:r>
        <w:rPr>
          <w:rFonts w:ascii="Arial" w:hAnsi="Arial" w:cs="Arial"/>
          <w:sz w:val="24"/>
          <w:szCs w:val="24"/>
          <w:lang w:val="es-ES"/>
        </w:rPr>
        <w:t>:</w:t>
      </w:r>
    </w:p>
    <w:p w:rsidR="005209B6" w:rsidRDefault="005209B6" w:rsidP="00F305F4">
      <w:pPr>
        <w:autoSpaceDE w:val="0"/>
        <w:autoSpaceDN w:val="0"/>
        <w:adjustRightInd w:val="0"/>
        <w:spacing w:after="0" w:line="240" w:lineRule="auto"/>
        <w:ind w:left="-851"/>
        <w:jc w:val="both"/>
        <w:rPr>
          <w:rFonts w:ascii="Arial" w:hAnsi="Arial" w:cs="Arial"/>
          <w:sz w:val="24"/>
          <w:szCs w:val="24"/>
          <w:lang w:val="es-ES"/>
        </w:rPr>
      </w:pPr>
    </w:p>
    <w:p w:rsidR="005209B6" w:rsidRDefault="005209B6" w:rsidP="00F305F4">
      <w:pPr>
        <w:autoSpaceDE w:val="0"/>
        <w:autoSpaceDN w:val="0"/>
        <w:adjustRightInd w:val="0"/>
        <w:spacing w:after="0" w:line="240" w:lineRule="auto"/>
        <w:ind w:left="-851"/>
        <w:jc w:val="both"/>
        <w:rPr>
          <w:rFonts w:ascii="Arial" w:hAnsi="Arial" w:cs="Arial"/>
          <w:sz w:val="24"/>
          <w:szCs w:val="24"/>
          <w:lang w:val="es-ES"/>
        </w:rPr>
      </w:pPr>
      <w:r w:rsidRPr="00A64009">
        <w:rPr>
          <w:rFonts w:ascii="Arial" w:hAnsi="Arial" w:cs="Arial"/>
          <w:sz w:val="24"/>
          <w:szCs w:val="24"/>
          <w:lang w:val="es-ES"/>
        </w:rPr>
        <w:t>El área industrial más destacada es el polígono de descon</w:t>
      </w:r>
      <w:r>
        <w:rPr>
          <w:rFonts w:ascii="Arial" w:hAnsi="Arial" w:cs="Arial"/>
          <w:sz w:val="24"/>
          <w:szCs w:val="24"/>
          <w:lang w:val="es-ES"/>
        </w:rPr>
        <w:t>gestión industrial de Madrid,  localizado</w:t>
      </w:r>
      <w:r w:rsidRPr="00A64009">
        <w:rPr>
          <w:rFonts w:ascii="Arial" w:hAnsi="Arial" w:cs="Arial"/>
          <w:sz w:val="24"/>
          <w:szCs w:val="24"/>
          <w:lang w:val="es-ES"/>
        </w:rPr>
        <w:t xml:space="preserve"> al este</w:t>
      </w:r>
      <w:r>
        <w:rPr>
          <w:rFonts w:ascii="Arial" w:hAnsi="Arial" w:cs="Arial"/>
          <w:sz w:val="24"/>
          <w:szCs w:val="24"/>
          <w:lang w:val="es-ES"/>
        </w:rPr>
        <w:t xml:space="preserve"> </w:t>
      </w:r>
      <w:r w:rsidRPr="00A64009">
        <w:rPr>
          <w:rFonts w:ascii="Arial" w:hAnsi="Arial" w:cs="Arial"/>
          <w:sz w:val="24"/>
          <w:szCs w:val="24"/>
          <w:lang w:val="es-ES"/>
        </w:rPr>
        <w:t xml:space="preserve">de la ciudad, </w:t>
      </w:r>
      <w:r>
        <w:rPr>
          <w:rFonts w:ascii="Arial" w:hAnsi="Arial" w:cs="Arial"/>
          <w:sz w:val="24"/>
          <w:szCs w:val="24"/>
          <w:lang w:val="es-ES"/>
        </w:rPr>
        <w:t xml:space="preserve">a unos 8 km del centro. Creado con </w:t>
      </w:r>
      <w:r w:rsidRPr="00A64009">
        <w:rPr>
          <w:rFonts w:ascii="Arial" w:hAnsi="Arial" w:cs="Arial"/>
          <w:sz w:val="24"/>
          <w:szCs w:val="24"/>
          <w:lang w:val="es-ES"/>
        </w:rPr>
        <w:t xml:space="preserve">carácter mixto –de </w:t>
      </w:r>
      <w:r w:rsidRPr="00A64009">
        <w:rPr>
          <w:rFonts w:ascii="Arial" w:hAnsi="Arial" w:cs="Arial"/>
          <w:sz w:val="24"/>
          <w:szCs w:val="24"/>
          <w:lang w:val="es-ES"/>
        </w:rPr>
        <w:lastRenderedPageBreak/>
        <w:t>descongesti</w:t>
      </w:r>
      <w:r>
        <w:rPr>
          <w:rFonts w:ascii="Arial" w:hAnsi="Arial" w:cs="Arial"/>
          <w:sz w:val="24"/>
          <w:szCs w:val="24"/>
          <w:lang w:val="es-ES"/>
        </w:rPr>
        <w:t>ón industrial y residencial-,</w:t>
      </w:r>
      <w:r w:rsidRPr="00A64009">
        <w:rPr>
          <w:rFonts w:ascii="Arial" w:hAnsi="Arial" w:cs="Arial"/>
          <w:sz w:val="24"/>
          <w:szCs w:val="24"/>
          <w:lang w:val="es-ES"/>
        </w:rPr>
        <w:t xml:space="preserve"> ha</w:t>
      </w:r>
      <w:r>
        <w:rPr>
          <w:rFonts w:ascii="Arial" w:hAnsi="Arial" w:cs="Arial"/>
          <w:sz w:val="24"/>
          <w:szCs w:val="24"/>
          <w:lang w:val="es-ES"/>
        </w:rPr>
        <w:t xml:space="preserve"> </w:t>
      </w:r>
      <w:r w:rsidRPr="00A64009">
        <w:rPr>
          <w:rFonts w:ascii="Arial" w:hAnsi="Arial" w:cs="Arial"/>
          <w:sz w:val="24"/>
          <w:szCs w:val="24"/>
          <w:lang w:val="es-ES"/>
        </w:rPr>
        <w:t>sido ocupado por industrias pertenecie</w:t>
      </w:r>
      <w:r>
        <w:rPr>
          <w:rFonts w:ascii="Arial" w:hAnsi="Arial" w:cs="Arial"/>
          <w:sz w:val="24"/>
          <w:szCs w:val="24"/>
          <w:lang w:val="es-ES"/>
        </w:rPr>
        <w:t xml:space="preserve">ntes a diversos sectores como la </w:t>
      </w:r>
      <w:r w:rsidRPr="00A64009">
        <w:rPr>
          <w:rFonts w:ascii="Arial" w:hAnsi="Arial" w:cs="Arial"/>
          <w:sz w:val="24"/>
          <w:szCs w:val="24"/>
          <w:lang w:val="es-ES"/>
        </w:rPr>
        <w:t>electrónic</w:t>
      </w:r>
      <w:r>
        <w:rPr>
          <w:rFonts w:ascii="Arial" w:hAnsi="Arial" w:cs="Arial"/>
          <w:sz w:val="24"/>
          <w:szCs w:val="24"/>
          <w:lang w:val="es-ES"/>
        </w:rPr>
        <w:t>a</w:t>
      </w:r>
      <w:r w:rsidRPr="00A64009">
        <w:rPr>
          <w:rFonts w:ascii="Arial" w:hAnsi="Arial" w:cs="Arial"/>
          <w:sz w:val="24"/>
          <w:szCs w:val="24"/>
          <w:lang w:val="es-ES"/>
        </w:rPr>
        <w:t>.</w:t>
      </w:r>
    </w:p>
    <w:p w:rsidR="005209B6" w:rsidRDefault="005209B6" w:rsidP="00F305F4">
      <w:pPr>
        <w:autoSpaceDE w:val="0"/>
        <w:autoSpaceDN w:val="0"/>
        <w:adjustRightInd w:val="0"/>
        <w:spacing w:after="0" w:line="240" w:lineRule="auto"/>
        <w:ind w:left="-851"/>
        <w:jc w:val="both"/>
        <w:rPr>
          <w:rFonts w:ascii="Arial" w:hAnsi="Arial" w:cs="Arial"/>
          <w:sz w:val="24"/>
          <w:szCs w:val="24"/>
          <w:lang w:val="es-ES"/>
        </w:rPr>
      </w:pPr>
    </w:p>
    <w:p w:rsidR="005209B6" w:rsidRDefault="005209B6" w:rsidP="00F305F4">
      <w:pPr>
        <w:autoSpaceDE w:val="0"/>
        <w:autoSpaceDN w:val="0"/>
        <w:adjustRightInd w:val="0"/>
        <w:spacing w:after="0" w:line="240" w:lineRule="auto"/>
        <w:ind w:left="-851"/>
        <w:jc w:val="both"/>
        <w:rPr>
          <w:rFonts w:ascii="Arial" w:hAnsi="Arial" w:cs="Arial"/>
          <w:sz w:val="24"/>
          <w:szCs w:val="24"/>
          <w:lang w:val="es-ES"/>
        </w:rPr>
      </w:pPr>
      <w:r w:rsidRPr="00F305F4">
        <w:rPr>
          <w:rFonts w:ascii="Arial" w:hAnsi="Arial" w:cs="Arial"/>
          <w:sz w:val="24"/>
          <w:szCs w:val="24"/>
          <w:lang w:val="es-ES"/>
        </w:rPr>
        <w:t>3) Áreas de equipamiento:</w:t>
      </w:r>
    </w:p>
    <w:p w:rsidR="005209B6" w:rsidRDefault="005209B6" w:rsidP="00F305F4">
      <w:pPr>
        <w:autoSpaceDE w:val="0"/>
        <w:autoSpaceDN w:val="0"/>
        <w:adjustRightInd w:val="0"/>
        <w:spacing w:after="0" w:line="240" w:lineRule="auto"/>
        <w:ind w:left="-851"/>
        <w:jc w:val="both"/>
        <w:rPr>
          <w:rFonts w:ascii="Arial" w:hAnsi="Arial" w:cs="Arial"/>
          <w:sz w:val="24"/>
          <w:szCs w:val="24"/>
          <w:lang w:val="es-ES"/>
        </w:rPr>
      </w:pPr>
    </w:p>
    <w:p w:rsidR="005209B6" w:rsidRDefault="005209B6" w:rsidP="00F305F4">
      <w:pPr>
        <w:autoSpaceDE w:val="0"/>
        <w:autoSpaceDN w:val="0"/>
        <w:adjustRightInd w:val="0"/>
        <w:spacing w:after="0" w:line="240" w:lineRule="auto"/>
        <w:ind w:left="-851"/>
        <w:jc w:val="both"/>
        <w:rPr>
          <w:rFonts w:ascii="Arial" w:hAnsi="Arial" w:cs="Arial"/>
          <w:sz w:val="24"/>
          <w:szCs w:val="24"/>
          <w:lang w:val="es-ES"/>
        </w:rPr>
      </w:pPr>
      <w:r>
        <w:rPr>
          <w:rFonts w:ascii="Arial" w:hAnsi="Arial" w:cs="Arial"/>
          <w:sz w:val="24"/>
          <w:szCs w:val="24"/>
          <w:lang w:val="es-ES"/>
        </w:rPr>
        <w:t xml:space="preserve">En la periferia </w:t>
      </w:r>
      <w:r w:rsidRPr="00A64009">
        <w:rPr>
          <w:rFonts w:ascii="Arial" w:hAnsi="Arial" w:cs="Arial"/>
          <w:sz w:val="24"/>
          <w:szCs w:val="24"/>
          <w:lang w:val="es-ES"/>
        </w:rPr>
        <w:t>también</w:t>
      </w:r>
      <w:r w:rsidRPr="00F305F4">
        <w:rPr>
          <w:rFonts w:ascii="Arial" w:hAnsi="Arial" w:cs="Arial"/>
          <w:sz w:val="24"/>
          <w:szCs w:val="24"/>
          <w:lang w:val="es-ES"/>
        </w:rPr>
        <w:t xml:space="preserve"> </w:t>
      </w:r>
      <w:r w:rsidRPr="00A64009">
        <w:rPr>
          <w:rFonts w:ascii="Arial" w:hAnsi="Arial" w:cs="Arial"/>
          <w:sz w:val="24"/>
          <w:szCs w:val="24"/>
          <w:lang w:val="es-ES"/>
        </w:rPr>
        <w:t xml:space="preserve">se localizan equipamientos </w:t>
      </w:r>
      <w:r>
        <w:rPr>
          <w:rFonts w:ascii="Arial" w:hAnsi="Arial" w:cs="Arial"/>
          <w:sz w:val="24"/>
          <w:szCs w:val="24"/>
          <w:lang w:val="es-ES"/>
        </w:rPr>
        <w:t xml:space="preserve">e infraestructuras que necesitan </w:t>
      </w:r>
      <w:r w:rsidRPr="00A64009">
        <w:rPr>
          <w:rFonts w:ascii="Arial" w:hAnsi="Arial" w:cs="Arial"/>
          <w:sz w:val="24"/>
          <w:szCs w:val="24"/>
          <w:lang w:val="es-ES"/>
        </w:rPr>
        <w:t>de grandes espacios que</w:t>
      </w:r>
      <w:r>
        <w:rPr>
          <w:rFonts w:ascii="Arial" w:hAnsi="Arial" w:cs="Arial"/>
          <w:sz w:val="24"/>
          <w:szCs w:val="24"/>
          <w:lang w:val="es-ES"/>
        </w:rPr>
        <w:t xml:space="preserve"> </w:t>
      </w:r>
      <w:r w:rsidRPr="00A64009">
        <w:rPr>
          <w:rFonts w:ascii="Arial" w:hAnsi="Arial" w:cs="Arial"/>
          <w:sz w:val="24"/>
          <w:szCs w:val="24"/>
          <w:lang w:val="es-ES"/>
        </w:rPr>
        <w:t>no encuentran sitio suficiente en el centro de la ciudad, como la plaza de toros, las instalaciones deportivas, la</w:t>
      </w:r>
      <w:r>
        <w:rPr>
          <w:rFonts w:ascii="Arial" w:hAnsi="Arial" w:cs="Arial"/>
          <w:sz w:val="24"/>
          <w:szCs w:val="24"/>
          <w:lang w:val="es-ES"/>
        </w:rPr>
        <w:t xml:space="preserve"> </w:t>
      </w:r>
      <w:r w:rsidRPr="00A64009">
        <w:rPr>
          <w:rFonts w:ascii="Arial" w:hAnsi="Arial" w:cs="Arial"/>
          <w:sz w:val="24"/>
          <w:szCs w:val="24"/>
          <w:lang w:val="es-ES"/>
        </w:rPr>
        <w:t>universidad laboral, colegios, centros sanitarios, y las infraestructuras de comunicaciones (carreteras y vías de</w:t>
      </w:r>
      <w:r>
        <w:rPr>
          <w:rFonts w:ascii="Arial" w:hAnsi="Arial" w:cs="Arial"/>
          <w:sz w:val="24"/>
          <w:szCs w:val="24"/>
          <w:lang w:val="es-ES"/>
        </w:rPr>
        <w:t xml:space="preserve"> </w:t>
      </w:r>
      <w:r w:rsidRPr="00A64009">
        <w:rPr>
          <w:rFonts w:ascii="Arial" w:hAnsi="Arial" w:cs="Arial"/>
          <w:sz w:val="24"/>
          <w:szCs w:val="24"/>
          <w:lang w:val="es-ES"/>
        </w:rPr>
        <w:t>circunvalación).</w:t>
      </w:r>
    </w:p>
    <w:p w:rsidR="005209B6" w:rsidRDefault="005209B6" w:rsidP="00F305F4">
      <w:pPr>
        <w:autoSpaceDE w:val="0"/>
        <w:autoSpaceDN w:val="0"/>
        <w:adjustRightInd w:val="0"/>
        <w:spacing w:after="0" w:line="240" w:lineRule="auto"/>
        <w:ind w:left="-851"/>
        <w:jc w:val="both"/>
        <w:rPr>
          <w:rFonts w:ascii="Arial" w:hAnsi="Arial" w:cs="Arial"/>
          <w:sz w:val="24"/>
          <w:szCs w:val="24"/>
          <w:lang w:val="es-ES"/>
        </w:rPr>
      </w:pPr>
    </w:p>
    <w:p w:rsidR="005209B6" w:rsidRPr="00A64009" w:rsidRDefault="005209B6" w:rsidP="00F305F4">
      <w:pPr>
        <w:autoSpaceDE w:val="0"/>
        <w:autoSpaceDN w:val="0"/>
        <w:adjustRightInd w:val="0"/>
        <w:spacing w:after="0" w:line="240" w:lineRule="auto"/>
        <w:ind w:left="-851"/>
        <w:jc w:val="both"/>
        <w:rPr>
          <w:rFonts w:ascii="Arial" w:hAnsi="Arial" w:cs="Arial"/>
          <w:sz w:val="24"/>
          <w:szCs w:val="24"/>
          <w:lang w:val="es-ES"/>
        </w:rPr>
      </w:pPr>
      <w:r w:rsidRPr="00F305F4">
        <w:rPr>
          <w:rFonts w:ascii="Arial" w:hAnsi="Arial" w:cs="Arial"/>
          <w:sz w:val="24"/>
          <w:szCs w:val="24"/>
          <w:lang w:val="es-ES"/>
        </w:rPr>
        <w:t>Actualmente</w:t>
      </w:r>
      <w:r w:rsidRPr="00A64009">
        <w:rPr>
          <w:rFonts w:ascii="Arial" w:hAnsi="Arial" w:cs="Arial"/>
          <w:b/>
          <w:bCs/>
          <w:sz w:val="24"/>
          <w:szCs w:val="24"/>
          <w:lang w:val="es-ES"/>
        </w:rPr>
        <w:t xml:space="preserve"> </w:t>
      </w:r>
      <w:r w:rsidRPr="00A64009">
        <w:rPr>
          <w:rFonts w:ascii="Arial" w:hAnsi="Arial" w:cs="Arial"/>
          <w:sz w:val="24"/>
          <w:szCs w:val="24"/>
          <w:lang w:val="es-ES"/>
        </w:rPr>
        <w:t>las funciones de Toledo respecto a su entorno son eminentemente turísticas y administrativas.</w:t>
      </w:r>
      <w:r>
        <w:rPr>
          <w:rFonts w:ascii="Arial" w:hAnsi="Arial" w:cs="Arial"/>
          <w:sz w:val="24"/>
          <w:szCs w:val="24"/>
          <w:lang w:val="es-ES"/>
        </w:rPr>
        <w:t xml:space="preserve"> </w:t>
      </w:r>
      <w:r w:rsidRPr="00A64009">
        <w:rPr>
          <w:rFonts w:ascii="Arial" w:hAnsi="Arial" w:cs="Arial"/>
          <w:sz w:val="24"/>
          <w:szCs w:val="24"/>
          <w:lang w:val="es-ES"/>
        </w:rPr>
        <w:t>Estas últimas han cobrado auge desde su elección como capital de la comunidad de Castilla-La Mancha en</w:t>
      </w:r>
      <w:r>
        <w:rPr>
          <w:rFonts w:ascii="Arial" w:hAnsi="Arial" w:cs="Arial"/>
          <w:sz w:val="24"/>
          <w:szCs w:val="24"/>
          <w:lang w:val="es-ES"/>
        </w:rPr>
        <w:t xml:space="preserve"> </w:t>
      </w:r>
      <w:r w:rsidRPr="00A64009">
        <w:rPr>
          <w:rFonts w:ascii="Arial" w:hAnsi="Arial" w:cs="Arial"/>
          <w:sz w:val="24"/>
          <w:szCs w:val="24"/>
          <w:lang w:val="es-ES"/>
        </w:rPr>
        <w:t>1983. Sin embargo, la co</w:t>
      </w:r>
      <w:r>
        <w:rPr>
          <w:rFonts w:ascii="Arial" w:hAnsi="Arial" w:cs="Arial"/>
          <w:sz w:val="24"/>
          <w:szCs w:val="24"/>
          <w:lang w:val="es-ES"/>
        </w:rPr>
        <w:t>nstrucción de la autovía y la des</w:t>
      </w:r>
      <w:r w:rsidRPr="00A64009">
        <w:rPr>
          <w:rFonts w:ascii="Arial" w:hAnsi="Arial" w:cs="Arial"/>
          <w:sz w:val="24"/>
          <w:szCs w:val="24"/>
          <w:lang w:val="es-ES"/>
        </w:rPr>
        <w:t>localización industrial del espacio madrileño sobre algunas comarcas toledanas, dificultan su papel articulador de la red urbana regional.</w:t>
      </w:r>
    </w:p>
    <w:sectPr w:rsidR="005209B6" w:rsidRPr="00A64009" w:rsidSect="00A64009">
      <w:headerReference w:type="default" r:id="rId7"/>
      <w:footerReference w:type="default" r:id="rId8"/>
      <w:pgSz w:w="11906" w:h="16838"/>
      <w:pgMar w:top="709" w:right="849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209B6" w:rsidRDefault="005209B6" w:rsidP="00E75E26">
      <w:pPr>
        <w:spacing w:after="0" w:line="240" w:lineRule="auto"/>
      </w:pPr>
      <w:r>
        <w:separator/>
      </w:r>
    </w:p>
  </w:endnote>
  <w:endnote w:type="continuationSeparator" w:id="0">
    <w:p w:rsidR="005209B6" w:rsidRDefault="005209B6" w:rsidP="00E75E2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09B6" w:rsidRDefault="0089430F">
    <w:pPr>
      <w:pStyle w:val="Piedepgina"/>
      <w:jc w:val="right"/>
    </w:pPr>
    <w:fldSimple w:instr=" PAGE   \* MERGEFORMAT ">
      <w:r w:rsidR="000A6D4E">
        <w:rPr>
          <w:noProof/>
        </w:rPr>
        <w:t>1</w:t>
      </w:r>
    </w:fldSimple>
  </w:p>
  <w:p w:rsidR="005209B6" w:rsidRDefault="005209B6">
    <w:pPr>
      <w:pStyle w:val="Piedep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209B6" w:rsidRDefault="005209B6" w:rsidP="00E75E26">
      <w:pPr>
        <w:spacing w:after="0" w:line="240" w:lineRule="auto"/>
      </w:pPr>
      <w:r>
        <w:separator/>
      </w:r>
    </w:p>
  </w:footnote>
  <w:footnote w:type="continuationSeparator" w:id="0">
    <w:p w:rsidR="005209B6" w:rsidRDefault="005209B6" w:rsidP="00E75E2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09B6" w:rsidRDefault="005209B6">
    <w:pPr>
      <w:pStyle w:val="Encabezado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20"/>
  <w:hyphenationZone w:val="425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/>
  <w:rsids>
    <w:rsidRoot w:val="00E75E26"/>
    <w:rsid w:val="000A5D2B"/>
    <w:rsid w:val="000A6D4E"/>
    <w:rsid w:val="001012FB"/>
    <w:rsid w:val="00153471"/>
    <w:rsid w:val="00196528"/>
    <w:rsid w:val="002D35FA"/>
    <w:rsid w:val="00377DF6"/>
    <w:rsid w:val="005209B6"/>
    <w:rsid w:val="00552C91"/>
    <w:rsid w:val="005C784A"/>
    <w:rsid w:val="00736366"/>
    <w:rsid w:val="007B1029"/>
    <w:rsid w:val="0089430F"/>
    <w:rsid w:val="008B6D31"/>
    <w:rsid w:val="008F6752"/>
    <w:rsid w:val="009607D7"/>
    <w:rsid w:val="009E40EF"/>
    <w:rsid w:val="00A35717"/>
    <w:rsid w:val="00A64009"/>
    <w:rsid w:val="00AE3EE7"/>
    <w:rsid w:val="00B96BCB"/>
    <w:rsid w:val="00C91F8E"/>
    <w:rsid w:val="00CF461A"/>
    <w:rsid w:val="00E75E26"/>
    <w:rsid w:val="00EA5020"/>
    <w:rsid w:val="00EA723E"/>
    <w:rsid w:val="00F06E5A"/>
    <w:rsid w:val="00F305F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E40EF"/>
    <w:pPr>
      <w:spacing w:after="200" w:line="276" w:lineRule="auto"/>
    </w:pPr>
    <w:rPr>
      <w:rFonts w:cs="Calibri"/>
      <w:lang w:val="gl-ES"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rsid w:val="00E75E2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locked/>
    <w:rsid w:val="00E75E26"/>
    <w:rPr>
      <w:rFonts w:ascii="Tahoma" w:hAnsi="Tahoma" w:cs="Tahoma"/>
      <w:sz w:val="16"/>
      <w:szCs w:val="16"/>
    </w:rPr>
  </w:style>
  <w:style w:type="paragraph" w:styleId="Encabezado">
    <w:name w:val="header"/>
    <w:basedOn w:val="Normal"/>
    <w:link w:val="EncabezadoCar"/>
    <w:uiPriority w:val="99"/>
    <w:semiHidden/>
    <w:rsid w:val="00E75E2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E75E26"/>
  </w:style>
  <w:style w:type="paragraph" w:styleId="Piedepgina">
    <w:name w:val="footer"/>
    <w:basedOn w:val="Normal"/>
    <w:link w:val="PiedepginaCar"/>
    <w:uiPriority w:val="99"/>
    <w:rsid w:val="00E75E2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locked/>
    <w:rsid w:val="00E75E26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e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809</Words>
  <Characters>4453</Characters>
  <Application>Microsoft Office Word</Application>
  <DocSecurity>0</DocSecurity>
  <Lines>37</Lines>
  <Paragraphs>10</Paragraphs>
  <ScaleCrop>false</ScaleCrop>
  <Company/>
  <LinksUpToDate>false</LinksUpToDate>
  <CharactersWithSpaces>5252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Usuario</cp:lastModifiedBy>
  <cp:revision>2</cp:revision>
  <cp:lastPrinted>2016-04-13T18:46:00Z</cp:lastPrinted>
  <dcterms:created xsi:type="dcterms:W3CDTF">2016-04-14T10:22:00Z</dcterms:created>
  <dcterms:modified xsi:type="dcterms:W3CDTF">2016-04-14T10:22:00Z</dcterms:modified>
</cp:coreProperties>
</file>